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4A" w:rsidRPr="004B0A4A" w:rsidRDefault="004B0A4A" w:rsidP="004B0A4A">
      <w:pPr>
        <w:spacing w:after="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64646"/>
          <w:kern w:val="36"/>
          <w:sz w:val="42"/>
          <w:szCs w:val="42"/>
        </w:rPr>
      </w:pPr>
      <w:r w:rsidRPr="004B0A4A">
        <w:rPr>
          <w:rFonts w:ascii="Times New Roman" w:eastAsia="Times New Roman" w:hAnsi="Times New Roman" w:cs="Times New Roman"/>
          <w:b/>
          <w:bCs/>
          <w:color w:val="464646"/>
          <w:kern w:val="36"/>
          <w:sz w:val="42"/>
        </w:rPr>
        <w:t>С 1 января 2022 г. меняются условия оплаты труда в сфере образования</w:t>
      </w:r>
    </w:p>
    <w:p w:rsidR="004B0A4A" w:rsidRPr="004B0A4A" w:rsidRDefault="004B0A4A" w:rsidP="004B0A4A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E4040"/>
          <w:sz w:val="30"/>
          <w:szCs w:val="30"/>
        </w:rPr>
      </w:pPr>
      <w:r w:rsidRPr="004B0A4A">
        <w:rPr>
          <w:rFonts w:ascii="inherit" w:eastAsia="Times New Roman" w:hAnsi="inherit" w:cs="Arial"/>
          <w:color w:val="3E4040"/>
          <w:sz w:val="30"/>
          <w:szCs w:val="30"/>
        </w:rPr>
        <w:t>С 01.01.2022 вносятся изменения в условия оплаты труда работников в сфере образования. Это предусмотрено </w:t>
      </w:r>
      <w:hyperlink r:id="rId5" w:tgtFrame="_blank" w:history="1">
        <w:r w:rsidRPr="004B0A4A">
          <w:rPr>
            <w:rFonts w:ascii="inherit" w:eastAsia="Times New Roman" w:hAnsi="inherit" w:cs="Arial"/>
            <w:color w:val="00BCD4"/>
            <w:sz w:val="30"/>
            <w:szCs w:val="30"/>
          </w:rPr>
          <w:t>постановлением</w:t>
        </w:r>
      </w:hyperlink>
      <w:r w:rsidRPr="004B0A4A">
        <w:rPr>
          <w:rFonts w:ascii="inherit" w:eastAsia="Times New Roman" w:hAnsi="inherit" w:cs="Arial"/>
          <w:color w:val="3E4040"/>
          <w:sz w:val="30"/>
          <w:szCs w:val="30"/>
        </w:rPr>
        <w:t> Минобразования от 06.12.2021 N 253 «Об изменении постановления Министерства образования Республики Беларусь от 3 июня 2019 г. N 71».</w:t>
      </w:r>
    </w:p>
    <w:p w:rsidR="004B0A4A" w:rsidRPr="004B0A4A" w:rsidRDefault="004B0A4A" w:rsidP="004B0A4A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E4040"/>
          <w:sz w:val="30"/>
          <w:szCs w:val="30"/>
        </w:rPr>
      </w:pPr>
      <w:r w:rsidRPr="004B0A4A">
        <w:rPr>
          <w:rFonts w:ascii="inherit" w:eastAsia="Times New Roman" w:hAnsi="inherit" w:cs="Arial"/>
          <w:color w:val="3E4040"/>
          <w:sz w:val="30"/>
          <w:szCs w:val="30"/>
        </w:rPr>
        <w:t>Данным документом предусмотрено </w:t>
      </w:r>
      <w:r w:rsidRPr="004B0A4A">
        <w:rPr>
          <w:rFonts w:ascii="inherit" w:eastAsia="Times New Roman" w:hAnsi="inherit" w:cs="Arial"/>
          <w:i/>
          <w:iCs/>
          <w:color w:val="3E4040"/>
          <w:sz w:val="30"/>
          <w:szCs w:val="30"/>
        </w:rPr>
        <w:t>следующее.</w:t>
      </w:r>
    </w:p>
    <w:p w:rsidR="004B0A4A" w:rsidRPr="004B0A4A" w:rsidRDefault="004B0A4A" w:rsidP="004B0A4A">
      <w:pPr>
        <w:spacing w:after="225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E4040"/>
          <w:sz w:val="30"/>
          <w:szCs w:val="30"/>
        </w:rPr>
      </w:pPr>
      <w:r w:rsidRPr="004B0A4A">
        <w:rPr>
          <w:rFonts w:ascii="inherit" w:eastAsia="Times New Roman" w:hAnsi="inherit" w:cs="Arial"/>
          <w:color w:val="3E4040"/>
          <w:sz w:val="30"/>
          <w:szCs w:val="30"/>
        </w:rPr>
        <w:t>1. В таблицах по установлению тарифных разрядов по должностям служащих:</w:t>
      </w:r>
    </w:p>
    <w:p w:rsidR="004B0A4A" w:rsidRPr="004B0A4A" w:rsidRDefault="004B0A4A" w:rsidP="004B0A4A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E4040"/>
          <w:sz w:val="30"/>
          <w:szCs w:val="30"/>
        </w:rPr>
      </w:pPr>
      <w:r w:rsidRPr="004B0A4A">
        <w:rPr>
          <w:rFonts w:ascii="inherit" w:eastAsia="Times New Roman" w:hAnsi="inherit" w:cs="Arial"/>
          <w:color w:val="3E4040"/>
          <w:sz w:val="30"/>
          <w:szCs w:val="30"/>
        </w:rPr>
        <w:t>— из перечня учреждений, на которые распространяется </w:t>
      </w:r>
      <w:hyperlink r:id="rId6" w:history="1">
        <w:r w:rsidRPr="004B0A4A">
          <w:rPr>
            <w:rFonts w:ascii="inherit" w:eastAsia="Times New Roman" w:hAnsi="inherit" w:cs="Arial"/>
            <w:color w:val="00BCD4"/>
            <w:sz w:val="30"/>
            <w:szCs w:val="30"/>
          </w:rPr>
          <w:t>приложение 15</w:t>
        </w:r>
      </w:hyperlink>
      <w:r w:rsidRPr="004B0A4A">
        <w:rPr>
          <w:rFonts w:ascii="inherit" w:eastAsia="Times New Roman" w:hAnsi="inherit" w:cs="Arial"/>
          <w:color w:val="3E4040"/>
          <w:sz w:val="30"/>
          <w:szCs w:val="30"/>
        </w:rPr>
        <w:t>, исключен Республиканский центр инновационного и технического творчества;</w:t>
      </w:r>
    </w:p>
    <w:p w:rsidR="004B0A4A" w:rsidRPr="004B0A4A" w:rsidRDefault="004B0A4A" w:rsidP="004B0A4A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E4040"/>
          <w:sz w:val="30"/>
          <w:szCs w:val="30"/>
        </w:rPr>
      </w:pPr>
      <w:r w:rsidRPr="004B0A4A">
        <w:rPr>
          <w:rFonts w:ascii="inherit" w:eastAsia="Times New Roman" w:hAnsi="inherit" w:cs="Arial"/>
          <w:color w:val="3E4040"/>
          <w:sz w:val="30"/>
          <w:szCs w:val="30"/>
        </w:rPr>
        <w:t>— </w:t>
      </w:r>
      <w:hyperlink r:id="rId7" w:history="1">
        <w:r w:rsidRPr="004B0A4A">
          <w:rPr>
            <w:rFonts w:ascii="inherit" w:eastAsia="Times New Roman" w:hAnsi="inherit" w:cs="Arial"/>
            <w:color w:val="00BCD4"/>
            <w:sz w:val="30"/>
            <w:szCs w:val="30"/>
          </w:rPr>
          <w:t>п. 4 </w:t>
        </w:r>
      </w:hyperlink>
      <w:r w:rsidRPr="004B0A4A">
        <w:rPr>
          <w:rFonts w:ascii="inherit" w:eastAsia="Times New Roman" w:hAnsi="inherit" w:cs="Arial"/>
          <w:color w:val="3E4040"/>
          <w:sz w:val="30"/>
          <w:szCs w:val="30"/>
        </w:rPr>
        <w:t>приложения 15 к постановлению N 71 дополнен должностью «заведующий ресурсным центром».</w:t>
      </w:r>
    </w:p>
    <w:p w:rsidR="004B0A4A" w:rsidRPr="004B0A4A" w:rsidRDefault="004B0A4A" w:rsidP="004B0A4A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E4040"/>
          <w:sz w:val="30"/>
          <w:szCs w:val="30"/>
        </w:rPr>
      </w:pPr>
      <w:r w:rsidRPr="004B0A4A">
        <w:rPr>
          <w:rFonts w:ascii="inherit" w:eastAsia="Times New Roman" w:hAnsi="inherit" w:cs="Arial"/>
          <w:color w:val="3E4040"/>
          <w:sz w:val="30"/>
          <w:szCs w:val="30"/>
        </w:rPr>
        <w:t>2. Вводится новая </w:t>
      </w:r>
      <w:r w:rsidRPr="004B0A4A">
        <w:rPr>
          <w:rFonts w:ascii="inherit" w:eastAsia="Times New Roman" w:hAnsi="inherit" w:cs="Arial"/>
          <w:b/>
          <w:bCs/>
          <w:color w:val="3E4040"/>
          <w:sz w:val="30"/>
          <w:szCs w:val="30"/>
        </w:rPr>
        <w:t>надбавка за классное руководство (кураторство учебной группой)</w:t>
      </w:r>
      <w:r w:rsidRPr="004B0A4A">
        <w:rPr>
          <w:rFonts w:ascii="inherit" w:eastAsia="Times New Roman" w:hAnsi="inherit" w:cs="Arial"/>
          <w:color w:val="3E4040"/>
          <w:sz w:val="30"/>
          <w:szCs w:val="30"/>
        </w:rPr>
        <w:t>. Она устанавливается учителям и преподавателям, выполняющим функции классного руководителя, куратора учебных гру</w:t>
      </w:r>
      <w:proofErr w:type="gramStart"/>
      <w:r w:rsidRPr="004B0A4A">
        <w:rPr>
          <w:rFonts w:ascii="inherit" w:eastAsia="Times New Roman" w:hAnsi="inherit" w:cs="Arial"/>
          <w:color w:val="3E4040"/>
          <w:sz w:val="30"/>
          <w:szCs w:val="30"/>
        </w:rPr>
        <w:t>пп в шк</w:t>
      </w:r>
      <w:proofErr w:type="gramEnd"/>
      <w:r w:rsidRPr="004B0A4A">
        <w:rPr>
          <w:rFonts w:ascii="inherit" w:eastAsia="Times New Roman" w:hAnsi="inherit" w:cs="Arial"/>
          <w:color w:val="3E4040"/>
          <w:sz w:val="30"/>
          <w:szCs w:val="30"/>
        </w:rPr>
        <w:t xml:space="preserve">олах, ПТУ, </w:t>
      </w:r>
      <w:proofErr w:type="spellStart"/>
      <w:r w:rsidRPr="004B0A4A">
        <w:rPr>
          <w:rFonts w:ascii="inherit" w:eastAsia="Times New Roman" w:hAnsi="inherit" w:cs="Arial"/>
          <w:color w:val="3E4040"/>
          <w:sz w:val="30"/>
          <w:szCs w:val="30"/>
        </w:rPr>
        <w:t>ССУЗах</w:t>
      </w:r>
      <w:proofErr w:type="spellEnd"/>
      <w:r w:rsidRPr="004B0A4A">
        <w:rPr>
          <w:rFonts w:ascii="inherit" w:eastAsia="Times New Roman" w:hAnsi="inherit" w:cs="Arial"/>
          <w:color w:val="3E4040"/>
          <w:sz w:val="30"/>
          <w:szCs w:val="30"/>
        </w:rPr>
        <w:t>, в размере 100% базовой ставки. Указанная надбавка устанавливается приказом руководителя на учебный год. При этом в 2021 — 2022 учебном году данная надбавка устанавливается с 01.01.2022.</w:t>
      </w:r>
    </w:p>
    <w:p w:rsidR="004B0A4A" w:rsidRPr="004B0A4A" w:rsidRDefault="004B0A4A" w:rsidP="004B0A4A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E4040"/>
          <w:sz w:val="30"/>
          <w:szCs w:val="30"/>
        </w:rPr>
      </w:pPr>
      <w:r w:rsidRPr="004B0A4A">
        <w:rPr>
          <w:rFonts w:ascii="inherit" w:eastAsia="Times New Roman" w:hAnsi="inherit" w:cs="Arial"/>
          <w:color w:val="3E4040"/>
          <w:sz w:val="30"/>
          <w:szCs w:val="30"/>
        </w:rPr>
        <w:t>3. Предусматривается, что </w:t>
      </w:r>
      <w:r w:rsidRPr="004B0A4A">
        <w:rPr>
          <w:rFonts w:ascii="inherit" w:eastAsia="Times New Roman" w:hAnsi="inherit" w:cs="Arial"/>
          <w:b/>
          <w:bCs/>
          <w:color w:val="3E4040"/>
          <w:sz w:val="30"/>
          <w:szCs w:val="30"/>
        </w:rPr>
        <w:t>надбавка за характер труда </w:t>
      </w:r>
      <w:r w:rsidRPr="004B0A4A">
        <w:rPr>
          <w:rFonts w:ascii="inherit" w:eastAsia="Times New Roman" w:hAnsi="inherit" w:cs="Arial"/>
          <w:color w:val="3E4040"/>
          <w:sz w:val="30"/>
          <w:szCs w:val="30"/>
        </w:rPr>
        <w:t xml:space="preserve">за кураторство учебной группой выплачивается </w:t>
      </w:r>
      <w:proofErr w:type="spellStart"/>
      <w:r w:rsidRPr="004B0A4A">
        <w:rPr>
          <w:rFonts w:ascii="inherit" w:eastAsia="Times New Roman" w:hAnsi="inherit" w:cs="Arial"/>
          <w:color w:val="3E4040"/>
          <w:sz w:val="30"/>
          <w:szCs w:val="30"/>
        </w:rPr>
        <w:t>педработникам</w:t>
      </w:r>
      <w:proofErr w:type="spellEnd"/>
      <w:r w:rsidRPr="004B0A4A">
        <w:rPr>
          <w:rFonts w:ascii="inherit" w:eastAsia="Times New Roman" w:hAnsi="inherit" w:cs="Arial"/>
          <w:color w:val="3E4040"/>
          <w:sz w:val="30"/>
          <w:szCs w:val="30"/>
        </w:rPr>
        <w:t xml:space="preserve"> в учреждении высшего образования независимо от его ведомственной подчиненности.</w:t>
      </w:r>
    </w:p>
    <w:p w:rsidR="004B0A4A" w:rsidRPr="004B0A4A" w:rsidRDefault="004B0A4A" w:rsidP="004B0A4A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E4040"/>
          <w:sz w:val="30"/>
          <w:szCs w:val="30"/>
        </w:rPr>
      </w:pPr>
      <w:r w:rsidRPr="004B0A4A">
        <w:rPr>
          <w:rFonts w:ascii="inherit" w:eastAsia="Times New Roman" w:hAnsi="inherit" w:cs="Arial"/>
          <w:color w:val="3E4040"/>
          <w:sz w:val="30"/>
          <w:szCs w:val="30"/>
        </w:rPr>
        <w:t>4. На установление </w:t>
      </w:r>
      <w:r w:rsidRPr="004B0A4A">
        <w:rPr>
          <w:rFonts w:ascii="inherit" w:eastAsia="Times New Roman" w:hAnsi="inherit" w:cs="Arial"/>
          <w:b/>
          <w:bCs/>
          <w:color w:val="3E4040"/>
          <w:sz w:val="30"/>
          <w:szCs w:val="30"/>
        </w:rPr>
        <w:t>надбавки за характер труда </w:t>
      </w:r>
      <w:r w:rsidRPr="004B0A4A">
        <w:rPr>
          <w:rFonts w:ascii="inherit" w:eastAsia="Times New Roman" w:hAnsi="inherit" w:cs="Arial"/>
          <w:color w:val="3E4040"/>
          <w:sz w:val="30"/>
          <w:szCs w:val="30"/>
        </w:rPr>
        <w:t>в учреждениях общего среднего образования </w:t>
      </w:r>
      <w:r w:rsidRPr="004B0A4A">
        <w:rPr>
          <w:rFonts w:ascii="inherit" w:eastAsia="Times New Roman" w:hAnsi="inherit" w:cs="Arial"/>
          <w:i/>
          <w:iCs/>
          <w:color w:val="3E4040"/>
          <w:sz w:val="30"/>
          <w:szCs w:val="30"/>
        </w:rPr>
        <w:t xml:space="preserve">для </w:t>
      </w:r>
      <w:proofErr w:type="spellStart"/>
      <w:r w:rsidRPr="004B0A4A">
        <w:rPr>
          <w:rFonts w:ascii="inherit" w:eastAsia="Times New Roman" w:hAnsi="inherit" w:cs="Arial"/>
          <w:i/>
          <w:iCs/>
          <w:color w:val="3E4040"/>
          <w:sz w:val="30"/>
          <w:szCs w:val="30"/>
        </w:rPr>
        <w:t>педработников</w:t>
      </w:r>
      <w:proofErr w:type="spellEnd"/>
      <w:r w:rsidRPr="004B0A4A">
        <w:rPr>
          <w:rFonts w:ascii="inherit" w:eastAsia="Times New Roman" w:hAnsi="inherit" w:cs="Arial"/>
          <w:i/>
          <w:iCs/>
          <w:color w:val="3E4040"/>
          <w:sz w:val="30"/>
          <w:szCs w:val="30"/>
        </w:rPr>
        <w:t>,</w:t>
      </w:r>
      <w:r w:rsidRPr="004B0A4A">
        <w:rPr>
          <w:rFonts w:ascii="inherit" w:eastAsia="Times New Roman" w:hAnsi="inherit" w:cs="Arial"/>
          <w:color w:val="3E4040"/>
          <w:sz w:val="30"/>
          <w:szCs w:val="30"/>
        </w:rPr>
        <w:t> </w:t>
      </w:r>
      <w:r w:rsidRPr="004B0A4A">
        <w:rPr>
          <w:rFonts w:ascii="inherit" w:eastAsia="Times New Roman" w:hAnsi="inherit" w:cs="Arial"/>
          <w:i/>
          <w:iCs/>
          <w:color w:val="3E4040"/>
          <w:sz w:val="30"/>
          <w:szCs w:val="30"/>
        </w:rPr>
        <w:t>обучающих дошколят</w:t>
      </w:r>
      <w:r w:rsidRPr="004B0A4A">
        <w:rPr>
          <w:rFonts w:ascii="inherit" w:eastAsia="Times New Roman" w:hAnsi="inherit" w:cs="Arial"/>
          <w:color w:val="3E4040"/>
          <w:sz w:val="30"/>
          <w:szCs w:val="30"/>
        </w:rPr>
        <w:t xml:space="preserve">, направляется 5% суммы окладов </w:t>
      </w:r>
      <w:proofErr w:type="spellStart"/>
      <w:r w:rsidRPr="004B0A4A">
        <w:rPr>
          <w:rFonts w:ascii="inherit" w:eastAsia="Times New Roman" w:hAnsi="inherit" w:cs="Arial"/>
          <w:color w:val="3E4040"/>
          <w:sz w:val="30"/>
          <w:szCs w:val="30"/>
        </w:rPr>
        <w:t>педработников</w:t>
      </w:r>
      <w:proofErr w:type="spellEnd"/>
      <w:r w:rsidRPr="004B0A4A">
        <w:rPr>
          <w:rFonts w:ascii="inherit" w:eastAsia="Times New Roman" w:hAnsi="inherit" w:cs="Arial"/>
          <w:color w:val="3E4040"/>
          <w:sz w:val="30"/>
          <w:szCs w:val="30"/>
        </w:rPr>
        <w:t>.</w:t>
      </w:r>
    </w:p>
    <w:p w:rsidR="004B0A4A" w:rsidRPr="004B0A4A" w:rsidRDefault="004B0A4A" w:rsidP="004B0A4A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E4040"/>
          <w:sz w:val="30"/>
          <w:szCs w:val="30"/>
        </w:rPr>
      </w:pPr>
      <w:r w:rsidRPr="004B0A4A">
        <w:rPr>
          <w:rFonts w:ascii="inherit" w:eastAsia="Times New Roman" w:hAnsi="inherit" w:cs="Arial"/>
          <w:color w:val="3E4040"/>
          <w:sz w:val="30"/>
          <w:szCs w:val="30"/>
        </w:rPr>
        <w:t>5. Вводится новая норма, согласно которой на установление </w:t>
      </w:r>
      <w:r w:rsidRPr="004B0A4A">
        <w:rPr>
          <w:rFonts w:ascii="inherit" w:eastAsia="Times New Roman" w:hAnsi="inherit" w:cs="Arial"/>
          <w:b/>
          <w:bCs/>
          <w:color w:val="3E4040"/>
          <w:sz w:val="30"/>
          <w:szCs w:val="30"/>
        </w:rPr>
        <w:t>надбавки за характер труда</w:t>
      </w:r>
      <w:r w:rsidRPr="004B0A4A">
        <w:rPr>
          <w:rFonts w:ascii="inherit" w:eastAsia="Times New Roman" w:hAnsi="inherit" w:cs="Arial"/>
          <w:color w:val="3E4040"/>
          <w:sz w:val="30"/>
          <w:szCs w:val="30"/>
        </w:rPr>
        <w:t> </w:t>
      </w:r>
      <w:proofErr w:type="spellStart"/>
      <w:r w:rsidRPr="004B0A4A">
        <w:rPr>
          <w:rFonts w:ascii="inherit" w:eastAsia="Times New Roman" w:hAnsi="inherit" w:cs="Arial"/>
          <w:color w:val="3E4040"/>
          <w:sz w:val="30"/>
          <w:szCs w:val="30"/>
        </w:rPr>
        <w:t>педработникам</w:t>
      </w:r>
      <w:proofErr w:type="spellEnd"/>
      <w:r w:rsidRPr="004B0A4A">
        <w:rPr>
          <w:rFonts w:ascii="inherit" w:eastAsia="Times New Roman" w:hAnsi="inherit" w:cs="Arial"/>
          <w:color w:val="3E4040"/>
          <w:sz w:val="30"/>
          <w:szCs w:val="30"/>
        </w:rPr>
        <w:t xml:space="preserve"> в </w:t>
      </w:r>
      <w:proofErr w:type="spellStart"/>
      <w:r w:rsidRPr="004B0A4A">
        <w:rPr>
          <w:rFonts w:ascii="inherit" w:eastAsia="Times New Roman" w:hAnsi="inherit" w:cs="Arial"/>
          <w:color w:val="3E4040"/>
          <w:sz w:val="30"/>
          <w:szCs w:val="30"/>
        </w:rPr>
        <w:t>госорганизациях</w:t>
      </w:r>
      <w:proofErr w:type="spellEnd"/>
      <w:r w:rsidRPr="004B0A4A">
        <w:rPr>
          <w:rFonts w:ascii="inherit" w:eastAsia="Times New Roman" w:hAnsi="inherit" w:cs="Arial"/>
          <w:color w:val="3E4040"/>
          <w:sz w:val="30"/>
          <w:szCs w:val="30"/>
        </w:rPr>
        <w:t xml:space="preserve">, осуществляющих научно-методическое обеспечение образования, направляется 5% суммы окладов </w:t>
      </w:r>
      <w:proofErr w:type="spellStart"/>
      <w:r w:rsidRPr="004B0A4A">
        <w:rPr>
          <w:rFonts w:ascii="inherit" w:eastAsia="Times New Roman" w:hAnsi="inherit" w:cs="Arial"/>
          <w:color w:val="3E4040"/>
          <w:sz w:val="30"/>
          <w:szCs w:val="30"/>
        </w:rPr>
        <w:t>педработников</w:t>
      </w:r>
      <w:proofErr w:type="spellEnd"/>
      <w:r w:rsidRPr="004B0A4A">
        <w:rPr>
          <w:rFonts w:ascii="inherit" w:eastAsia="Times New Roman" w:hAnsi="inherit" w:cs="Arial"/>
          <w:color w:val="3E4040"/>
          <w:sz w:val="30"/>
          <w:szCs w:val="30"/>
        </w:rPr>
        <w:t>.</w:t>
      </w:r>
    </w:p>
    <w:p w:rsidR="004B0A4A" w:rsidRPr="004B0A4A" w:rsidRDefault="004B0A4A" w:rsidP="004B0A4A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E4040"/>
          <w:sz w:val="30"/>
          <w:szCs w:val="30"/>
        </w:rPr>
      </w:pPr>
      <w:r w:rsidRPr="004B0A4A">
        <w:rPr>
          <w:rFonts w:ascii="inherit" w:eastAsia="Times New Roman" w:hAnsi="inherit" w:cs="Arial"/>
          <w:color w:val="3E4040"/>
          <w:sz w:val="30"/>
          <w:szCs w:val="30"/>
        </w:rPr>
        <w:t>6. На выплату </w:t>
      </w:r>
      <w:r w:rsidRPr="004B0A4A">
        <w:rPr>
          <w:rFonts w:ascii="inherit" w:eastAsia="Times New Roman" w:hAnsi="inherit" w:cs="Arial"/>
          <w:b/>
          <w:bCs/>
          <w:color w:val="3E4040"/>
          <w:sz w:val="30"/>
          <w:szCs w:val="30"/>
        </w:rPr>
        <w:t xml:space="preserve">надбавки за особенности </w:t>
      </w:r>
      <w:proofErr w:type="spellStart"/>
      <w:r w:rsidRPr="004B0A4A">
        <w:rPr>
          <w:rFonts w:ascii="inherit" w:eastAsia="Times New Roman" w:hAnsi="inherit" w:cs="Arial"/>
          <w:b/>
          <w:bCs/>
          <w:color w:val="3E4040"/>
          <w:sz w:val="30"/>
          <w:szCs w:val="30"/>
        </w:rPr>
        <w:t>профдеятельности</w:t>
      </w:r>
      <w:proofErr w:type="spellEnd"/>
      <w:r w:rsidRPr="004B0A4A">
        <w:rPr>
          <w:rFonts w:ascii="inherit" w:eastAsia="Times New Roman" w:hAnsi="inherit" w:cs="Arial"/>
          <w:color w:val="3E4040"/>
          <w:sz w:val="30"/>
          <w:szCs w:val="30"/>
        </w:rPr>
        <w:t> руководителям и специалистам учреждения «Главный информационно-аналитический центр Министерства образования Республики Беларусь» направляются средства в размере 40% сумм окладов этих работников. В настоящее время объем направляемых средств составляет 15% (</w:t>
      </w:r>
      <w:proofErr w:type="spellStart"/>
      <w:r w:rsidR="00E34547" w:rsidRPr="004B0A4A">
        <w:rPr>
          <w:rFonts w:ascii="inherit" w:eastAsia="Times New Roman" w:hAnsi="inherit" w:cs="Arial"/>
          <w:color w:val="3E4040"/>
          <w:sz w:val="30"/>
          <w:szCs w:val="30"/>
        </w:rPr>
        <w:fldChar w:fldCharType="begin"/>
      </w:r>
      <w:r w:rsidRPr="004B0A4A">
        <w:rPr>
          <w:rFonts w:ascii="inherit" w:eastAsia="Times New Roman" w:hAnsi="inherit" w:cs="Arial"/>
          <w:color w:val="3E4040"/>
          <w:sz w:val="30"/>
          <w:szCs w:val="30"/>
        </w:rPr>
        <w:instrText xml:space="preserve"> HYPERLINK "https://ilex.by/s-1-yanvarya-2022-g-menyayutsya-usloviya-oplaty-truda-v-sfere-obrazovaniya/" </w:instrText>
      </w:r>
      <w:r w:rsidR="00E34547" w:rsidRPr="004B0A4A">
        <w:rPr>
          <w:rFonts w:ascii="inherit" w:eastAsia="Times New Roman" w:hAnsi="inherit" w:cs="Arial"/>
          <w:color w:val="3E4040"/>
          <w:sz w:val="30"/>
          <w:szCs w:val="30"/>
        </w:rPr>
        <w:fldChar w:fldCharType="separate"/>
      </w:r>
      <w:r w:rsidRPr="004B0A4A">
        <w:rPr>
          <w:rFonts w:ascii="inherit" w:eastAsia="Times New Roman" w:hAnsi="inherit" w:cs="Arial"/>
          <w:color w:val="00BCD4"/>
          <w:sz w:val="30"/>
          <w:szCs w:val="30"/>
        </w:rPr>
        <w:t>абз</w:t>
      </w:r>
      <w:proofErr w:type="spellEnd"/>
      <w:r w:rsidRPr="004B0A4A">
        <w:rPr>
          <w:rFonts w:ascii="inherit" w:eastAsia="Times New Roman" w:hAnsi="inherit" w:cs="Arial"/>
          <w:color w:val="00BCD4"/>
          <w:sz w:val="30"/>
          <w:szCs w:val="30"/>
        </w:rPr>
        <w:t xml:space="preserve">. 4 ч. 1 </w:t>
      </w:r>
      <w:proofErr w:type="spellStart"/>
      <w:r w:rsidRPr="004B0A4A">
        <w:rPr>
          <w:rFonts w:ascii="inherit" w:eastAsia="Times New Roman" w:hAnsi="inherit" w:cs="Arial"/>
          <w:color w:val="00BCD4"/>
          <w:sz w:val="30"/>
          <w:szCs w:val="30"/>
        </w:rPr>
        <w:t>подп</w:t>
      </w:r>
      <w:proofErr w:type="spellEnd"/>
      <w:r w:rsidRPr="004B0A4A">
        <w:rPr>
          <w:rFonts w:ascii="inherit" w:eastAsia="Times New Roman" w:hAnsi="inherit" w:cs="Arial"/>
          <w:color w:val="00BCD4"/>
          <w:sz w:val="30"/>
          <w:szCs w:val="30"/>
        </w:rPr>
        <w:t>. 3.3</w:t>
      </w:r>
      <w:r w:rsidR="00E34547" w:rsidRPr="004B0A4A">
        <w:rPr>
          <w:rFonts w:ascii="inherit" w:eastAsia="Times New Roman" w:hAnsi="inherit" w:cs="Arial"/>
          <w:color w:val="3E4040"/>
          <w:sz w:val="30"/>
          <w:szCs w:val="30"/>
        </w:rPr>
        <w:fldChar w:fldCharType="end"/>
      </w:r>
      <w:r w:rsidRPr="004B0A4A">
        <w:rPr>
          <w:rFonts w:ascii="inherit" w:eastAsia="Times New Roman" w:hAnsi="inherit" w:cs="Arial"/>
          <w:color w:val="3E4040"/>
          <w:sz w:val="30"/>
          <w:szCs w:val="30"/>
        </w:rPr>
        <w:t> Инструкции N 71/2).</w:t>
      </w:r>
    </w:p>
    <w:p w:rsidR="004B0A4A" w:rsidRPr="004B0A4A" w:rsidRDefault="004B0A4A" w:rsidP="004B0A4A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E4040"/>
          <w:sz w:val="30"/>
          <w:szCs w:val="30"/>
        </w:rPr>
      </w:pPr>
      <w:r w:rsidRPr="004B0A4A">
        <w:rPr>
          <w:rFonts w:ascii="inherit" w:eastAsia="Times New Roman" w:hAnsi="inherit" w:cs="Arial"/>
          <w:color w:val="3E4040"/>
          <w:sz w:val="30"/>
          <w:szCs w:val="30"/>
        </w:rPr>
        <w:lastRenderedPageBreak/>
        <w:t>7. Исключается норма о том, что руководителям и специалистам областных (Минского городского) центров физического воспитания и спорта учащихся и студентов на выплату </w:t>
      </w:r>
      <w:r w:rsidRPr="004B0A4A">
        <w:rPr>
          <w:rFonts w:ascii="inherit" w:eastAsia="Times New Roman" w:hAnsi="inherit" w:cs="Arial"/>
          <w:b/>
          <w:bCs/>
          <w:color w:val="3E4040"/>
          <w:sz w:val="30"/>
          <w:szCs w:val="30"/>
        </w:rPr>
        <w:t xml:space="preserve">надбавки за особенности </w:t>
      </w:r>
      <w:proofErr w:type="spellStart"/>
      <w:r w:rsidRPr="004B0A4A">
        <w:rPr>
          <w:rFonts w:ascii="inherit" w:eastAsia="Times New Roman" w:hAnsi="inherit" w:cs="Arial"/>
          <w:b/>
          <w:bCs/>
          <w:color w:val="3E4040"/>
          <w:sz w:val="30"/>
          <w:szCs w:val="30"/>
        </w:rPr>
        <w:t>профдеятельности</w:t>
      </w:r>
      <w:proofErr w:type="spellEnd"/>
      <w:r w:rsidRPr="004B0A4A">
        <w:rPr>
          <w:rFonts w:ascii="inherit" w:eastAsia="Times New Roman" w:hAnsi="inherit" w:cs="Arial"/>
          <w:color w:val="3E4040"/>
          <w:sz w:val="30"/>
          <w:szCs w:val="30"/>
        </w:rPr>
        <w:t> направляются средства в размере 15% от оклада.</w:t>
      </w:r>
    </w:p>
    <w:p w:rsidR="004B0A4A" w:rsidRPr="004B0A4A" w:rsidRDefault="004B0A4A" w:rsidP="004B0A4A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E4040"/>
          <w:sz w:val="30"/>
          <w:szCs w:val="30"/>
        </w:rPr>
      </w:pPr>
      <w:r w:rsidRPr="004B0A4A">
        <w:rPr>
          <w:rFonts w:ascii="inherit" w:eastAsia="Times New Roman" w:hAnsi="inherit" w:cs="Arial"/>
          <w:color w:val="3E4040"/>
          <w:sz w:val="30"/>
          <w:szCs w:val="30"/>
        </w:rPr>
        <w:t>8. Вводится новая норма, согласно которой на выплату </w:t>
      </w:r>
      <w:r w:rsidRPr="004B0A4A">
        <w:rPr>
          <w:rFonts w:ascii="inherit" w:eastAsia="Times New Roman" w:hAnsi="inherit" w:cs="Arial"/>
          <w:b/>
          <w:bCs/>
          <w:color w:val="3E4040"/>
          <w:sz w:val="30"/>
          <w:szCs w:val="30"/>
        </w:rPr>
        <w:t xml:space="preserve">надбавки за особенности </w:t>
      </w:r>
      <w:proofErr w:type="spellStart"/>
      <w:r w:rsidRPr="004B0A4A">
        <w:rPr>
          <w:rFonts w:ascii="inherit" w:eastAsia="Times New Roman" w:hAnsi="inherit" w:cs="Arial"/>
          <w:b/>
          <w:bCs/>
          <w:color w:val="3E4040"/>
          <w:sz w:val="30"/>
          <w:szCs w:val="30"/>
        </w:rPr>
        <w:t>профдеятельности</w:t>
      </w:r>
      <w:proofErr w:type="spellEnd"/>
      <w:r w:rsidRPr="004B0A4A">
        <w:rPr>
          <w:rFonts w:ascii="inherit" w:eastAsia="Times New Roman" w:hAnsi="inherit" w:cs="Arial"/>
          <w:color w:val="3E4040"/>
          <w:sz w:val="30"/>
          <w:szCs w:val="30"/>
        </w:rPr>
        <w:t> руководителям и специалистам госучреждения «Национальное агентство по обеспечению качества образования» направляются средства в размере 150% сумм окладов этих работников.</w:t>
      </w:r>
    </w:p>
    <w:p w:rsidR="004B0A4A" w:rsidRPr="004B0A4A" w:rsidRDefault="004B0A4A" w:rsidP="004B0A4A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E4040"/>
          <w:sz w:val="30"/>
          <w:szCs w:val="30"/>
        </w:rPr>
      </w:pPr>
      <w:r w:rsidRPr="004B0A4A">
        <w:rPr>
          <w:rFonts w:ascii="inherit" w:eastAsia="Times New Roman" w:hAnsi="inherit" w:cs="Arial"/>
          <w:color w:val="3E4040"/>
          <w:sz w:val="30"/>
          <w:szCs w:val="30"/>
        </w:rPr>
        <w:t>9. Также вводится новая норма о том, что на выплату </w:t>
      </w:r>
      <w:r w:rsidRPr="004B0A4A">
        <w:rPr>
          <w:rFonts w:ascii="inherit" w:eastAsia="Times New Roman" w:hAnsi="inherit" w:cs="Arial"/>
          <w:b/>
          <w:bCs/>
          <w:color w:val="3E4040"/>
          <w:sz w:val="30"/>
          <w:szCs w:val="30"/>
        </w:rPr>
        <w:t>надбавки за высокие достижения в труде</w:t>
      </w:r>
      <w:r w:rsidRPr="004B0A4A">
        <w:rPr>
          <w:rFonts w:ascii="inherit" w:eastAsia="Times New Roman" w:hAnsi="inherit" w:cs="Arial"/>
          <w:color w:val="3E4040"/>
          <w:sz w:val="30"/>
          <w:szCs w:val="30"/>
        </w:rPr>
        <w:t>:</w:t>
      </w:r>
    </w:p>
    <w:p w:rsidR="004B0A4A" w:rsidRPr="004B0A4A" w:rsidRDefault="004B0A4A" w:rsidP="004B0A4A">
      <w:pPr>
        <w:spacing w:after="225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E4040"/>
          <w:sz w:val="30"/>
          <w:szCs w:val="30"/>
        </w:rPr>
      </w:pPr>
      <w:r w:rsidRPr="004B0A4A">
        <w:rPr>
          <w:rFonts w:ascii="inherit" w:eastAsia="Times New Roman" w:hAnsi="inherit" w:cs="Arial"/>
          <w:color w:val="3E4040"/>
          <w:sz w:val="30"/>
          <w:szCs w:val="30"/>
        </w:rPr>
        <w:t>— работникам ГУ «Национальное агентство по обеспечению качества образования» направляются средства в размере 30% от суммы окладов этих работников;</w:t>
      </w:r>
    </w:p>
    <w:p w:rsidR="004B0A4A" w:rsidRPr="004B0A4A" w:rsidRDefault="004B0A4A" w:rsidP="004B0A4A">
      <w:pPr>
        <w:spacing w:after="225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E4040"/>
          <w:sz w:val="30"/>
          <w:szCs w:val="30"/>
        </w:rPr>
      </w:pPr>
      <w:r w:rsidRPr="004B0A4A">
        <w:rPr>
          <w:rFonts w:ascii="inherit" w:eastAsia="Times New Roman" w:hAnsi="inherit" w:cs="Arial"/>
          <w:color w:val="3E4040"/>
          <w:sz w:val="30"/>
          <w:szCs w:val="30"/>
        </w:rPr>
        <w:t>— работникам специализированных учебно-спортивных учреждений, центров физического воспитания и спорта учащихся и студентов — 15% от суммы окладов работников.</w:t>
      </w:r>
    </w:p>
    <w:p w:rsidR="004B0A4A" w:rsidRPr="004B0A4A" w:rsidRDefault="004B0A4A" w:rsidP="004B0A4A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E4040"/>
          <w:sz w:val="30"/>
          <w:szCs w:val="30"/>
        </w:rPr>
      </w:pPr>
      <w:r w:rsidRPr="004B0A4A">
        <w:rPr>
          <w:rFonts w:ascii="inherit" w:eastAsia="Times New Roman" w:hAnsi="inherit" w:cs="Arial"/>
          <w:color w:val="3E4040"/>
          <w:sz w:val="30"/>
          <w:szCs w:val="30"/>
        </w:rPr>
        <w:t>10. Предусматривается, что </w:t>
      </w:r>
      <w:r w:rsidRPr="004B0A4A">
        <w:rPr>
          <w:rFonts w:ascii="inherit" w:eastAsia="Times New Roman" w:hAnsi="inherit" w:cs="Arial"/>
          <w:b/>
          <w:bCs/>
          <w:color w:val="3E4040"/>
          <w:sz w:val="30"/>
          <w:szCs w:val="30"/>
        </w:rPr>
        <w:t>базовая доплата до МЗП</w:t>
      </w:r>
      <w:r w:rsidRPr="004B0A4A">
        <w:rPr>
          <w:rFonts w:ascii="inherit" w:eastAsia="Times New Roman" w:hAnsi="inherit" w:cs="Arial"/>
          <w:color w:val="3E4040"/>
          <w:sz w:val="30"/>
          <w:szCs w:val="30"/>
        </w:rPr>
        <w:t> устанавливается по всем рабочим профессиям без исключения. Отметим, что данный подход применяется и в 2021 году (</w:t>
      </w:r>
      <w:hyperlink r:id="rId8" w:history="1">
        <w:r w:rsidRPr="004B0A4A">
          <w:rPr>
            <w:rFonts w:ascii="inherit" w:eastAsia="Times New Roman" w:hAnsi="inherit" w:cs="Arial"/>
            <w:color w:val="00BCD4"/>
            <w:sz w:val="30"/>
            <w:szCs w:val="30"/>
          </w:rPr>
          <w:t>п. 7</w:t>
        </w:r>
      </w:hyperlink>
      <w:r w:rsidRPr="004B0A4A">
        <w:rPr>
          <w:rFonts w:ascii="inherit" w:eastAsia="Times New Roman" w:hAnsi="inherit" w:cs="Arial"/>
          <w:color w:val="3E4040"/>
          <w:sz w:val="30"/>
          <w:szCs w:val="30"/>
        </w:rPr>
        <w:t> разъяснений Минобразования).</w:t>
      </w:r>
    </w:p>
    <w:p w:rsidR="004B0A4A" w:rsidRPr="004B0A4A" w:rsidRDefault="004B0A4A" w:rsidP="004B0A4A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3E4040"/>
          <w:sz w:val="30"/>
          <w:szCs w:val="30"/>
        </w:rPr>
      </w:pPr>
      <w:r w:rsidRPr="004B0A4A">
        <w:rPr>
          <w:rFonts w:ascii="inherit" w:eastAsia="Times New Roman" w:hAnsi="inherit" w:cs="Arial"/>
          <w:color w:val="3E4040"/>
          <w:sz w:val="30"/>
          <w:szCs w:val="30"/>
        </w:rPr>
        <w:t>11. Уточняется, что при расчете размера </w:t>
      </w:r>
      <w:r w:rsidRPr="004B0A4A">
        <w:rPr>
          <w:rFonts w:ascii="inherit" w:eastAsia="Times New Roman" w:hAnsi="inherit" w:cs="Arial"/>
          <w:b/>
          <w:bCs/>
          <w:color w:val="3E4040"/>
          <w:sz w:val="30"/>
          <w:szCs w:val="30"/>
        </w:rPr>
        <w:t>базовой доплаты до МЗП</w:t>
      </w:r>
      <w:r w:rsidRPr="004B0A4A">
        <w:rPr>
          <w:rFonts w:ascii="inherit" w:eastAsia="Times New Roman" w:hAnsi="inherit" w:cs="Arial"/>
          <w:color w:val="3E4040"/>
          <w:sz w:val="30"/>
          <w:szCs w:val="30"/>
        </w:rPr>
        <w:t> применяется МЗП с учетом индексации.</w:t>
      </w:r>
    </w:p>
    <w:p w:rsidR="00B216B6" w:rsidRDefault="00B216B6" w:rsidP="004B0A4A">
      <w:pPr>
        <w:spacing w:line="240" w:lineRule="auto"/>
        <w:ind w:firstLine="709"/>
        <w:jc w:val="both"/>
        <w:rPr>
          <w:rFonts w:ascii="Open Sans" w:hAnsi="Open Sans"/>
          <w:color w:val="000000"/>
          <w:sz w:val="30"/>
          <w:szCs w:val="30"/>
          <w:shd w:val="clear" w:color="auto" w:fill="FFFFFF"/>
        </w:rPr>
      </w:pPr>
    </w:p>
    <w:p w:rsidR="00CF5938" w:rsidRPr="004B0A4A" w:rsidRDefault="00B216B6" w:rsidP="004B0A4A">
      <w:pPr>
        <w:spacing w:line="240" w:lineRule="auto"/>
        <w:ind w:firstLine="709"/>
        <w:jc w:val="both"/>
        <w:rPr>
          <w:sz w:val="30"/>
          <w:szCs w:val="30"/>
        </w:rPr>
      </w:pPr>
      <w:r w:rsidRPr="00B216B6">
        <w:rPr>
          <w:rFonts w:ascii="Open Sans" w:hAnsi="Open Sans"/>
          <w:color w:val="000000"/>
          <w:sz w:val="30"/>
          <w:szCs w:val="30"/>
          <w:shd w:val="clear" w:color="auto" w:fill="FFFFFF"/>
        </w:rPr>
        <w:t xml:space="preserve">Классные руководители в учреждениях общего среднего и специального образования будут ежемесячно получать надбавку в размере </w:t>
      </w:r>
      <w:proofErr w:type="spellStart"/>
      <w:r w:rsidRPr="00B216B6">
        <w:rPr>
          <w:rFonts w:ascii="Open Sans" w:hAnsi="Open Sans"/>
          <w:b/>
          <w:color w:val="000000"/>
          <w:sz w:val="30"/>
          <w:szCs w:val="30"/>
          <w:u w:val="single"/>
          <w:shd w:val="clear" w:color="auto" w:fill="FFFFFF"/>
        </w:rPr>
        <w:t>Br</w:t>
      </w:r>
      <w:proofErr w:type="spellEnd"/>
      <w:r w:rsidRPr="00B216B6">
        <w:rPr>
          <w:rFonts w:ascii="Open Sans" w:hAnsi="Open Sans"/>
          <w:b/>
          <w:color w:val="000000"/>
          <w:sz w:val="30"/>
          <w:szCs w:val="30"/>
          <w:u w:val="single"/>
          <w:shd w:val="clear" w:color="auto" w:fill="FFFFFF"/>
        </w:rPr>
        <w:t xml:space="preserve"> 207.</w:t>
      </w:r>
      <w:r w:rsidRPr="00B216B6">
        <w:rPr>
          <w:rFonts w:ascii="Open Sans" w:hAnsi="Open Sans"/>
          <w:color w:val="000000"/>
          <w:sz w:val="30"/>
          <w:szCs w:val="30"/>
          <w:shd w:val="clear" w:color="auto" w:fill="FFFFFF"/>
        </w:rPr>
        <w:t xml:space="preserve"> Об этом сообщает </w:t>
      </w:r>
      <w:proofErr w:type="spellStart"/>
      <w:r w:rsidRPr="00B216B6">
        <w:rPr>
          <w:rFonts w:ascii="Open Sans" w:hAnsi="Open Sans"/>
          <w:color w:val="000000"/>
          <w:sz w:val="30"/>
          <w:szCs w:val="30"/>
          <w:shd w:val="clear" w:color="auto" w:fill="FFFFFF"/>
        </w:rPr>
        <w:t>телеграм-канал</w:t>
      </w:r>
      <w:proofErr w:type="spellEnd"/>
      <w:r w:rsidRPr="00B216B6">
        <w:rPr>
          <w:rFonts w:ascii="Open Sans" w:hAnsi="Open Sans"/>
          <w:color w:val="000000"/>
          <w:sz w:val="30"/>
          <w:szCs w:val="30"/>
          <w:shd w:val="clear" w:color="auto" w:fill="FFFFFF"/>
        </w:rPr>
        <w:t xml:space="preserve"> Министерства образования Республики Беларусь.  </w:t>
      </w:r>
      <w:proofErr w:type="gramStart"/>
      <w:r w:rsidRPr="00B216B6">
        <w:rPr>
          <w:rFonts w:ascii="Open Sans" w:hAnsi="Open Sans"/>
          <w:color w:val="000000"/>
          <w:sz w:val="30"/>
          <w:szCs w:val="30"/>
          <w:shd w:val="clear" w:color="auto" w:fill="FFFFFF"/>
        </w:rPr>
        <w:t>Принято постановление Министерства образования от 6 декабря 2021 г. № 253 «Об изменении постановления Министерства образования Республики Беларусь от 3 июня 2019 г. № 71», которым предусмотрена надбавка за классное руководство (кураторство учебной группой) учителям, выполняющим функции классного руководителя в учреждениях общего среднего и специального образования, а также преподавателям, выполняющим функции куратора учебной группы, в учреждениях профессионально-технического и среднего специального образования.</w:t>
      </w:r>
      <w:proofErr w:type="gramEnd"/>
      <w:r w:rsidRPr="00B216B6">
        <w:rPr>
          <w:rFonts w:ascii="Open Sans" w:hAnsi="Open Sans"/>
          <w:color w:val="000000"/>
          <w:sz w:val="30"/>
          <w:szCs w:val="30"/>
          <w:shd w:val="clear" w:color="auto" w:fill="FFFFFF"/>
        </w:rPr>
        <w:t xml:space="preserve"> Такая надбавка устанавливается на учебный год приказом руководителя учреждения образования с 1 января 2022 года в размере 100 процентов базовой ставки (207 рублей) и выплачивается ежемесячно. В Министерстве образования пояснили, что надбавка вводится во исполнение поручения </w:t>
      </w:r>
      <w:r w:rsidRPr="00B216B6">
        <w:rPr>
          <w:rFonts w:ascii="Open Sans" w:hAnsi="Open Sans"/>
          <w:color w:val="000000"/>
          <w:sz w:val="30"/>
          <w:szCs w:val="30"/>
          <w:shd w:val="clear" w:color="auto" w:fill="FFFFFF"/>
        </w:rPr>
        <w:lastRenderedPageBreak/>
        <w:t>Президента Республики Беларусь, данного 24 августа на Республиканском педсовете, в целях повышения статуса классного руководителя (куратора группы), увеличения его заработной платы.</w:t>
      </w:r>
      <w:r w:rsidRPr="00B216B6">
        <w:rPr>
          <w:rFonts w:ascii="Open Sans" w:hAnsi="Open Sans"/>
          <w:color w:val="000000"/>
          <w:sz w:val="30"/>
          <w:szCs w:val="30"/>
        </w:rPr>
        <w:br/>
      </w:r>
      <w:r w:rsidRPr="00B216B6">
        <w:rPr>
          <w:rFonts w:ascii="Open Sans" w:hAnsi="Open Sans"/>
          <w:color w:val="000000"/>
          <w:sz w:val="30"/>
          <w:szCs w:val="30"/>
        </w:rPr>
        <w:br/>
      </w:r>
      <w:r>
        <w:rPr>
          <w:rFonts w:ascii="Open Sans" w:hAnsi="Open Sans"/>
          <w:color w:val="000000"/>
          <w:sz w:val="17"/>
          <w:szCs w:val="17"/>
          <w:shd w:val="clear" w:color="auto" w:fill="FFFFFF"/>
        </w:rPr>
        <w:t>Источник: </w:t>
      </w:r>
      <w:hyperlink r:id="rId9" w:history="1">
        <w:r>
          <w:rPr>
            <w:rStyle w:val="a3"/>
            <w:rFonts w:ascii="Open Sans" w:hAnsi="Open Sans"/>
            <w:color w:val="131313"/>
            <w:sz w:val="17"/>
            <w:szCs w:val="17"/>
            <w:shd w:val="clear" w:color="auto" w:fill="FFFFFF"/>
          </w:rPr>
          <w:t>http://gp.by</w:t>
        </w:r>
      </w:hyperlink>
      <w:r>
        <w:rPr>
          <w:rFonts w:ascii="Open Sans" w:hAnsi="Open Sans"/>
          <w:color w:val="000000"/>
          <w:sz w:val="17"/>
          <w:szCs w:val="17"/>
        </w:rPr>
        <w:br/>
      </w:r>
      <w:r>
        <w:rPr>
          <w:rFonts w:ascii="Open Sans" w:hAnsi="Open Sans"/>
          <w:color w:val="000000"/>
          <w:sz w:val="17"/>
          <w:szCs w:val="17"/>
          <w:shd w:val="clear" w:color="auto" w:fill="FFFFFF"/>
        </w:rPr>
        <w:t xml:space="preserve">© </w:t>
      </w:r>
      <w:proofErr w:type="gramStart"/>
      <w:r>
        <w:rPr>
          <w:rFonts w:ascii="Open Sans" w:hAnsi="Open Sans"/>
          <w:color w:val="000000"/>
          <w:sz w:val="17"/>
          <w:szCs w:val="17"/>
          <w:shd w:val="clear" w:color="auto" w:fill="FFFFFF"/>
        </w:rPr>
        <w:t>Правда</w:t>
      </w:r>
      <w:proofErr w:type="gramEnd"/>
      <w:r>
        <w:rPr>
          <w:rFonts w:ascii="Open Sans" w:hAnsi="Open Sans"/>
          <w:color w:val="000000"/>
          <w:sz w:val="17"/>
          <w:szCs w:val="17"/>
          <w:shd w:val="clear" w:color="auto" w:fill="FFFFFF"/>
        </w:rPr>
        <w:t xml:space="preserve"> Гомель</w:t>
      </w:r>
    </w:p>
    <w:sectPr w:rsidR="00CF5938" w:rsidRPr="004B0A4A" w:rsidSect="00E3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37009"/>
    <w:multiLevelType w:val="multilevel"/>
    <w:tmpl w:val="50D2E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A4A"/>
    <w:rsid w:val="004B0A4A"/>
    <w:rsid w:val="00B216B6"/>
    <w:rsid w:val="00CF5938"/>
    <w:rsid w:val="00E3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47"/>
  </w:style>
  <w:style w:type="paragraph" w:styleId="1">
    <w:name w:val="heading 1"/>
    <w:basedOn w:val="a"/>
    <w:link w:val="10"/>
    <w:uiPriority w:val="9"/>
    <w:qFormat/>
    <w:rsid w:val="004B0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A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tle-text">
    <w:name w:val="article-title-text"/>
    <w:basedOn w:val="a0"/>
    <w:rsid w:val="004B0A4A"/>
  </w:style>
  <w:style w:type="character" w:styleId="a3">
    <w:name w:val="Hyperlink"/>
    <w:basedOn w:val="a0"/>
    <w:uiPriority w:val="99"/>
    <w:semiHidden/>
    <w:unhideWhenUsed/>
    <w:rsid w:val="004B0A4A"/>
    <w:rPr>
      <w:color w:val="0000FF"/>
      <w:u w:val="single"/>
    </w:rPr>
  </w:style>
  <w:style w:type="paragraph" w:customStyle="1" w:styleId="counter">
    <w:name w:val="counter"/>
    <w:basedOn w:val="a"/>
    <w:rsid w:val="004B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B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B0A4A"/>
    <w:rPr>
      <w:i/>
      <w:iCs/>
    </w:rPr>
  </w:style>
  <w:style w:type="character" w:styleId="a6">
    <w:name w:val="Strong"/>
    <w:basedOn w:val="a0"/>
    <w:uiPriority w:val="22"/>
    <w:qFormat/>
    <w:rsid w:val="004B0A4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6490">
          <w:marLeft w:val="75"/>
          <w:marRight w:val="75"/>
          <w:marTop w:val="0"/>
          <w:marBottom w:val="0"/>
          <w:divBdr>
            <w:top w:val="none" w:sz="0" w:space="23" w:color="auto"/>
            <w:left w:val="none" w:sz="0" w:space="0" w:color="auto"/>
            <w:bottom w:val="single" w:sz="6" w:space="5" w:color="E1E2E6"/>
            <w:right w:val="none" w:sz="0" w:space="0" w:color="auto"/>
          </w:divBdr>
          <w:divsChild>
            <w:div w:id="1932203365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750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5344">
                              <w:marLeft w:val="0"/>
                              <w:marRight w:val="39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0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741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9655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9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ex.by/s-1-yanvarya-2022-g-menyayutsya-usloviya-oplaty-truda-v-sfere-obrazov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ex.by/s-1-yanvarya-2022-g-menyayutsya-usloviya-oplaty-truda-v-sfere-obraz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ex.by/s-1-yanvarya-2022-g-menyayutsya-usloviya-oplaty-truda-v-sfere-obrazova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.by/document/?guid=12551&amp;p0=W22137443&amp;p1=1&amp;p5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4253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Profsojus</dc:creator>
  <cp:keywords/>
  <dc:description/>
  <cp:lastModifiedBy>Profsojus</cp:lastModifiedBy>
  <cp:revision>5</cp:revision>
  <dcterms:created xsi:type="dcterms:W3CDTF">2021-12-21T06:02:00Z</dcterms:created>
  <dcterms:modified xsi:type="dcterms:W3CDTF">2021-12-21T06:06:00Z</dcterms:modified>
</cp:coreProperties>
</file>