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4A" w:rsidRPr="004B0A4A" w:rsidRDefault="004B0A4A" w:rsidP="004B0A4A">
      <w:pPr>
        <w:spacing w:after="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2"/>
          <w:szCs w:val="42"/>
        </w:rPr>
      </w:pPr>
      <w:r w:rsidRPr="004B0A4A">
        <w:rPr>
          <w:rFonts w:ascii="Times New Roman" w:eastAsia="Times New Roman" w:hAnsi="Times New Roman" w:cs="Times New Roman"/>
          <w:b/>
          <w:bCs/>
          <w:color w:val="464646"/>
          <w:kern w:val="36"/>
          <w:sz w:val="42"/>
        </w:rPr>
        <w:t>С 1 января 2022 г. меняются условия оплаты труда в сфере образования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С 01.01.2022 вносятся изменения в условия оплаты труда работников в сфере образования. Это предусмотрено </w:t>
      </w:r>
      <w:hyperlink r:id="rId5" w:tgtFrame="_blank" w:history="1">
        <w:r w:rsidRPr="004B0A4A">
          <w:rPr>
            <w:rFonts w:ascii="inherit" w:eastAsia="Times New Roman" w:hAnsi="inherit" w:cs="Arial"/>
            <w:color w:val="00BCD4"/>
            <w:sz w:val="30"/>
            <w:szCs w:val="30"/>
          </w:rPr>
          <w:t>постановлением</w:t>
        </w:r>
      </w:hyperlink>
      <w:r w:rsidRPr="004B0A4A">
        <w:rPr>
          <w:rFonts w:ascii="inherit" w:eastAsia="Times New Roman" w:hAnsi="inherit" w:cs="Arial"/>
          <w:color w:val="3E4040"/>
          <w:sz w:val="30"/>
          <w:szCs w:val="30"/>
        </w:rPr>
        <w:t> Минобразования от 06.12.2021 N 253 «Об изменении постановления Министерства образования Республики Беларусь от 3 июня 2019 г. N 71».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Данным документом предусмотрено </w:t>
      </w:r>
      <w:r w:rsidRPr="004B0A4A">
        <w:rPr>
          <w:rFonts w:ascii="inherit" w:eastAsia="Times New Roman" w:hAnsi="inherit" w:cs="Arial"/>
          <w:i/>
          <w:iCs/>
          <w:color w:val="3E4040"/>
          <w:sz w:val="30"/>
          <w:szCs w:val="30"/>
        </w:rPr>
        <w:t>следующее.</w:t>
      </w:r>
    </w:p>
    <w:p w:rsidR="004B0A4A" w:rsidRPr="004B0A4A" w:rsidRDefault="004B0A4A" w:rsidP="004B0A4A">
      <w:pPr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1. В таблицах по установлению тарифных разрядов по должностям служащих: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— из перечня учреждений, на которые распространяется </w:t>
      </w:r>
      <w:hyperlink r:id="rId6" w:history="1">
        <w:r w:rsidRPr="004B0A4A">
          <w:rPr>
            <w:rFonts w:ascii="inherit" w:eastAsia="Times New Roman" w:hAnsi="inherit" w:cs="Arial"/>
            <w:color w:val="00BCD4"/>
            <w:sz w:val="30"/>
            <w:szCs w:val="30"/>
          </w:rPr>
          <w:t>приложение 15</w:t>
        </w:r>
      </w:hyperlink>
      <w:r w:rsidRPr="004B0A4A">
        <w:rPr>
          <w:rFonts w:ascii="inherit" w:eastAsia="Times New Roman" w:hAnsi="inherit" w:cs="Arial"/>
          <w:color w:val="3E4040"/>
          <w:sz w:val="30"/>
          <w:szCs w:val="30"/>
        </w:rPr>
        <w:t>, исключен Республиканский центр инновационного и технического творчества;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— </w:t>
      </w:r>
      <w:hyperlink r:id="rId7" w:history="1">
        <w:r w:rsidRPr="004B0A4A">
          <w:rPr>
            <w:rFonts w:ascii="inherit" w:eastAsia="Times New Roman" w:hAnsi="inherit" w:cs="Arial"/>
            <w:color w:val="00BCD4"/>
            <w:sz w:val="30"/>
            <w:szCs w:val="30"/>
          </w:rPr>
          <w:t>п. 4 </w:t>
        </w:r>
      </w:hyperlink>
      <w:r w:rsidRPr="004B0A4A">
        <w:rPr>
          <w:rFonts w:ascii="inherit" w:eastAsia="Times New Roman" w:hAnsi="inherit" w:cs="Arial"/>
          <w:color w:val="3E4040"/>
          <w:sz w:val="30"/>
          <w:szCs w:val="30"/>
        </w:rPr>
        <w:t>приложения 15 к постановлению N 71 дополнен должностью «заведующий ресурсным центром».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2. Вводится новая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надбавка за классное руководство (кураторство учебной группой)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. Она устанавливается учителям и преподавателям, выполняющим функции классного руководителя, куратора учебных гру</w:t>
      </w:r>
      <w:proofErr w:type="gram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пп в шк</w:t>
      </w:r>
      <w:proofErr w:type="gram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 xml:space="preserve">олах, ПТУ, </w:t>
      </w:r>
      <w:proofErr w:type="spell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ССУЗах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>, в размере 100% базовой ставки. Указанная надбавка устанавливается приказом руководителя на учебный год. При этом в 2021 — 2022 учебном году данная надбавка устанавливается с 01.01.2022.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3. Предусматривается, что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надбавка за характер труда 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 xml:space="preserve">за кураторство учебной группой выплачивается </w:t>
      </w:r>
      <w:proofErr w:type="spell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педработникам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 xml:space="preserve"> в учреждении высшего образования независимо от его ведомственной подчиненности.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4. На установление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надбавки за характер труда 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в учреждениях общего среднего образования </w:t>
      </w:r>
      <w:r w:rsidRPr="004B0A4A">
        <w:rPr>
          <w:rFonts w:ascii="inherit" w:eastAsia="Times New Roman" w:hAnsi="inherit" w:cs="Arial"/>
          <w:i/>
          <w:iCs/>
          <w:color w:val="3E4040"/>
          <w:sz w:val="30"/>
          <w:szCs w:val="30"/>
        </w:rPr>
        <w:t xml:space="preserve">для </w:t>
      </w:r>
      <w:proofErr w:type="spellStart"/>
      <w:r w:rsidRPr="004B0A4A">
        <w:rPr>
          <w:rFonts w:ascii="inherit" w:eastAsia="Times New Roman" w:hAnsi="inherit" w:cs="Arial"/>
          <w:i/>
          <w:iCs/>
          <w:color w:val="3E4040"/>
          <w:sz w:val="30"/>
          <w:szCs w:val="30"/>
        </w:rPr>
        <w:t>педработников</w:t>
      </w:r>
      <w:proofErr w:type="spellEnd"/>
      <w:r w:rsidRPr="004B0A4A">
        <w:rPr>
          <w:rFonts w:ascii="inherit" w:eastAsia="Times New Roman" w:hAnsi="inherit" w:cs="Arial"/>
          <w:i/>
          <w:iCs/>
          <w:color w:val="3E4040"/>
          <w:sz w:val="30"/>
          <w:szCs w:val="30"/>
        </w:rPr>
        <w:t>,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 </w:t>
      </w:r>
      <w:r w:rsidRPr="004B0A4A">
        <w:rPr>
          <w:rFonts w:ascii="inherit" w:eastAsia="Times New Roman" w:hAnsi="inherit" w:cs="Arial"/>
          <w:i/>
          <w:iCs/>
          <w:color w:val="3E4040"/>
          <w:sz w:val="30"/>
          <w:szCs w:val="30"/>
        </w:rPr>
        <w:t>обучающих дошколят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 xml:space="preserve">, направляется 5% суммы окладов </w:t>
      </w:r>
      <w:proofErr w:type="spell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педработников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>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5. Вводится новая норма, согласно которой на установление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надбавки за характер труда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 </w:t>
      </w:r>
      <w:proofErr w:type="spell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педработникам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 xml:space="preserve"> в </w:t>
      </w:r>
      <w:proofErr w:type="spell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госорганизациях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 xml:space="preserve">, осуществляющих научно-методическое обеспечение образования, направляется 5% суммы окладов </w:t>
      </w:r>
      <w:proofErr w:type="spellStart"/>
      <w:r w:rsidRPr="004B0A4A">
        <w:rPr>
          <w:rFonts w:ascii="inherit" w:eastAsia="Times New Roman" w:hAnsi="inherit" w:cs="Arial"/>
          <w:color w:val="3E4040"/>
          <w:sz w:val="30"/>
          <w:szCs w:val="30"/>
        </w:rPr>
        <w:t>педработников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>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6. На выплату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 xml:space="preserve">надбавки за особенности </w:t>
      </w:r>
      <w:proofErr w:type="spellStart"/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профдеятельности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> руководителям и специалистам учреждения «Главный информационно-аналитический центр Министерства образования Республики Беларусь» направляются средства в размере 40% сумм окладов этих работников. В настоящее время объем направляемых средств составляет 15% (</w:t>
      </w:r>
      <w:proofErr w:type="spellStart"/>
      <w:r w:rsidR="00E34547" w:rsidRPr="004B0A4A">
        <w:rPr>
          <w:rFonts w:ascii="inherit" w:eastAsia="Times New Roman" w:hAnsi="inherit" w:cs="Arial"/>
          <w:color w:val="3E4040"/>
          <w:sz w:val="30"/>
          <w:szCs w:val="30"/>
        </w:rPr>
        <w:fldChar w:fldCharType="begin"/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instrText xml:space="preserve"> HYPERLINK "https://ilex.by/s-1-yanvarya-2022-g-menyayutsya-usloviya-oplaty-truda-v-sfere-obrazovaniya/" </w:instrText>
      </w:r>
      <w:r w:rsidR="00E34547" w:rsidRPr="004B0A4A">
        <w:rPr>
          <w:rFonts w:ascii="inherit" w:eastAsia="Times New Roman" w:hAnsi="inherit" w:cs="Arial"/>
          <w:color w:val="3E4040"/>
          <w:sz w:val="30"/>
          <w:szCs w:val="30"/>
        </w:rPr>
        <w:fldChar w:fldCharType="separate"/>
      </w:r>
      <w:r w:rsidRPr="004B0A4A">
        <w:rPr>
          <w:rFonts w:ascii="inherit" w:eastAsia="Times New Roman" w:hAnsi="inherit" w:cs="Arial"/>
          <w:color w:val="00BCD4"/>
          <w:sz w:val="30"/>
          <w:szCs w:val="30"/>
        </w:rPr>
        <w:t>абз</w:t>
      </w:r>
      <w:proofErr w:type="spellEnd"/>
      <w:r w:rsidRPr="004B0A4A">
        <w:rPr>
          <w:rFonts w:ascii="inherit" w:eastAsia="Times New Roman" w:hAnsi="inherit" w:cs="Arial"/>
          <w:color w:val="00BCD4"/>
          <w:sz w:val="30"/>
          <w:szCs w:val="30"/>
        </w:rPr>
        <w:t xml:space="preserve">. 4 ч. 1 </w:t>
      </w:r>
      <w:proofErr w:type="spellStart"/>
      <w:r w:rsidRPr="004B0A4A">
        <w:rPr>
          <w:rFonts w:ascii="inherit" w:eastAsia="Times New Roman" w:hAnsi="inherit" w:cs="Arial"/>
          <w:color w:val="00BCD4"/>
          <w:sz w:val="30"/>
          <w:szCs w:val="30"/>
        </w:rPr>
        <w:t>подп</w:t>
      </w:r>
      <w:proofErr w:type="spellEnd"/>
      <w:r w:rsidRPr="004B0A4A">
        <w:rPr>
          <w:rFonts w:ascii="inherit" w:eastAsia="Times New Roman" w:hAnsi="inherit" w:cs="Arial"/>
          <w:color w:val="00BCD4"/>
          <w:sz w:val="30"/>
          <w:szCs w:val="30"/>
        </w:rPr>
        <w:t>. 3.3</w:t>
      </w:r>
      <w:r w:rsidR="00E34547" w:rsidRPr="004B0A4A">
        <w:rPr>
          <w:rFonts w:ascii="inherit" w:eastAsia="Times New Roman" w:hAnsi="inherit" w:cs="Arial"/>
          <w:color w:val="3E4040"/>
          <w:sz w:val="30"/>
          <w:szCs w:val="30"/>
        </w:rPr>
        <w:fldChar w:fldCharType="end"/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 Инструкции N 71/2).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lastRenderedPageBreak/>
        <w:t>7. Исключается норма о том, что руководителям и специалистам областных (Минского городского) центров физического воспитания и спорта учащихся и студентов на выплату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 xml:space="preserve">надбавки за особенности </w:t>
      </w:r>
      <w:proofErr w:type="spellStart"/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профдеятельности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> направляются средства в размере 15% от оклада.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8. Вводится новая норма, согласно которой на выплату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 xml:space="preserve">надбавки за особенности </w:t>
      </w:r>
      <w:proofErr w:type="spellStart"/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профдеятельности</w:t>
      </w:r>
      <w:proofErr w:type="spellEnd"/>
      <w:r w:rsidRPr="004B0A4A">
        <w:rPr>
          <w:rFonts w:ascii="inherit" w:eastAsia="Times New Roman" w:hAnsi="inherit" w:cs="Arial"/>
          <w:color w:val="3E4040"/>
          <w:sz w:val="30"/>
          <w:szCs w:val="30"/>
        </w:rPr>
        <w:t> руководителям и специалистам госучреждения «Национальное агентство по обеспечению качества образования» направляются средства в размере 150% сумм окладов этих работников.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9. Также вводится новая норма о том, что на выплату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надбавки за высокие достижения в труде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:</w:t>
      </w:r>
    </w:p>
    <w:p w:rsidR="004B0A4A" w:rsidRPr="004B0A4A" w:rsidRDefault="004B0A4A" w:rsidP="004B0A4A">
      <w:pPr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— работникам ГУ «Национальное агентство по обеспечению качества образования» направляются средства в размере 30% от суммы окладов этих работников;</w:t>
      </w:r>
    </w:p>
    <w:p w:rsidR="004B0A4A" w:rsidRPr="004B0A4A" w:rsidRDefault="004B0A4A" w:rsidP="004B0A4A">
      <w:pPr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— работникам специализированных учебно-спортивных учреждений, центров физического воспитания и спорта учащихся и студентов — 15% от суммы окладов работников.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10. Предусматривается, что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базовая доплата до МЗП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 устанавливается по всем рабочим профессиям без исключения. Отметим, что данный подход применяется и в 2021 году (</w:t>
      </w:r>
      <w:hyperlink r:id="rId8" w:history="1">
        <w:r w:rsidRPr="004B0A4A">
          <w:rPr>
            <w:rFonts w:ascii="inherit" w:eastAsia="Times New Roman" w:hAnsi="inherit" w:cs="Arial"/>
            <w:color w:val="00BCD4"/>
            <w:sz w:val="30"/>
            <w:szCs w:val="30"/>
          </w:rPr>
          <w:t>п. 7</w:t>
        </w:r>
      </w:hyperlink>
      <w:r w:rsidRPr="004B0A4A">
        <w:rPr>
          <w:rFonts w:ascii="inherit" w:eastAsia="Times New Roman" w:hAnsi="inherit" w:cs="Arial"/>
          <w:color w:val="3E4040"/>
          <w:sz w:val="30"/>
          <w:szCs w:val="30"/>
        </w:rPr>
        <w:t> разъяснений Минобразования).</w:t>
      </w:r>
    </w:p>
    <w:p w:rsidR="004B0A4A" w:rsidRPr="004B0A4A" w:rsidRDefault="004B0A4A" w:rsidP="004B0A4A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3E4040"/>
          <w:sz w:val="30"/>
          <w:szCs w:val="30"/>
        </w:rPr>
      </w:pPr>
      <w:r w:rsidRPr="004B0A4A">
        <w:rPr>
          <w:rFonts w:ascii="inherit" w:eastAsia="Times New Roman" w:hAnsi="inherit" w:cs="Arial"/>
          <w:color w:val="3E4040"/>
          <w:sz w:val="30"/>
          <w:szCs w:val="30"/>
        </w:rPr>
        <w:t>11. Уточняется, что при расчете размера </w:t>
      </w:r>
      <w:r w:rsidRPr="004B0A4A">
        <w:rPr>
          <w:rFonts w:ascii="inherit" w:eastAsia="Times New Roman" w:hAnsi="inherit" w:cs="Arial"/>
          <w:b/>
          <w:bCs/>
          <w:color w:val="3E4040"/>
          <w:sz w:val="30"/>
          <w:szCs w:val="30"/>
        </w:rPr>
        <w:t>базовой доплаты до МЗП</w:t>
      </w:r>
      <w:r w:rsidRPr="004B0A4A">
        <w:rPr>
          <w:rFonts w:ascii="inherit" w:eastAsia="Times New Roman" w:hAnsi="inherit" w:cs="Arial"/>
          <w:color w:val="3E4040"/>
          <w:sz w:val="30"/>
          <w:szCs w:val="30"/>
        </w:rPr>
        <w:t> применяется МЗП с учетом индексации.</w:t>
      </w:r>
    </w:p>
    <w:p w:rsidR="00B216B6" w:rsidRDefault="00B216B6" w:rsidP="004B0A4A">
      <w:pPr>
        <w:spacing w:line="240" w:lineRule="auto"/>
        <w:ind w:firstLine="709"/>
        <w:jc w:val="both"/>
        <w:rPr>
          <w:rFonts w:ascii="Open Sans" w:hAnsi="Open Sans"/>
          <w:color w:val="000000"/>
          <w:sz w:val="30"/>
          <w:szCs w:val="30"/>
          <w:shd w:val="clear" w:color="auto" w:fill="FFFFFF"/>
        </w:rPr>
      </w:pPr>
    </w:p>
    <w:p w:rsidR="00CF5938" w:rsidRPr="004B0A4A" w:rsidRDefault="00B216B6" w:rsidP="004B0A4A">
      <w:pPr>
        <w:spacing w:line="240" w:lineRule="auto"/>
        <w:ind w:firstLine="709"/>
        <w:jc w:val="both"/>
        <w:rPr>
          <w:sz w:val="30"/>
          <w:szCs w:val="30"/>
        </w:rPr>
      </w:pPr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t xml:space="preserve">Классные руководители в учреждениях общего среднего и специального образования будут ежемесячно получать надбавку в размере </w:t>
      </w:r>
      <w:proofErr w:type="spellStart"/>
      <w:r w:rsidRPr="00B216B6">
        <w:rPr>
          <w:rFonts w:ascii="Open Sans" w:hAnsi="Open Sans"/>
          <w:b/>
          <w:color w:val="000000"/>
          <w:sz w:val="30"/>
          <w:szCs w:val="30"/>
          <w:u w:val="single"/>
          <w:shd w:val="clear" w:color="auto" w:fill="FFFFFF"/>
        </w:rPr>
        <w:t>Br</w:t>
      </w:r>
      <w:proofErr w:type="spellEnd"/>
      <w:r w:rsidRPr="00B216B6">
        <w:rPr>
          <w:rFonts w:ascii="Open Sans" w:hAnsi="Open Sans"/>
          <w:b/>
          <w:color w:val="000000"/>
          <w:sz w:val="30"/>
          <w:szCs w:val="30"/>
          <w:u w:val="single"/>
          <w:shd w:val="clear" w:color="auto" w:fill="FFFFFF"/>
        </w:rPr>
        <w:t xml:space="preserve"> 207.</w:t>
      </w:r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t xml:space="preserve"> Об этом сообщает </w:t>
      </w:r>
      <w:proofErr w:type="spellStart"/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t>телеграм-канал</w:t>
      </w:r>
      <w:proofErr w:type="spellEnd"/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t xml:space="preserve"> Министерства образования Республики Беларусь.  </w:t>
      </w:r>
      <w:proofErr w:type="gramStart"/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t>Принято постановление Министерства образования от 6 декабря 2021 г. № 253 «Об изменении постановления Министерства образования Республики Беларусь от 3 июня 2019 г. № 71», которым предусмотрена надбавка за классное руководство (кураторство учебной группой) учителям, выполняющим функции классного руководителя в учреждениях общего среднего и специального образования, а также преподавателям, выполняющим функции куратора учебной группы, в учреждениях профессионально-технического и среднего специального образования.</w:t>
      </w:r>
      <w:proofErr w:type="gramEnd"/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t xml:space="preserve"> Такая надбавка устанавливается на учебный год приказом руководителя учреждения образования с 1 января 2022 года в размере 100 процентов базовой ставки (207 рублей) и выплачивается ежемесячно. В Министерстве образования пояснили, что надбавка вводится во исполнение поручения </w:t>
      </w:r>
      <w:r w:rsidRPr="00B216B6">
        <w:rPr>
          <w:rFonts w:ascii="Open Sans" w:hAnsi="Open Sans"/>
          <w:color w:val="000000"/>
          <w:sz w:val="30"/>
          <w:szCs w:val="30"/>
          <w:shd w:val="clear" w:color="auto" w:fill="FFFFFF"/>
        </w:rPr>
        <w:lastRenderedPageBreak/>
        <w:t>Президента Республики Беларусь, данного 24 августа на Республиканском педсовете, в целях повышения статуса классного руководителя (куратора группы), увеличения его заработной платы.</w:t>
      </w:r>
      <w:r w:rsidRPr="00B216B6">
        <w:rPr>
          <w:rFonts w:ascii="Open Sans" w:hAnsi="Open Sans"/>
          <w:color w:val="000000"/>
          <w:sz w:val="30"/>
          <w:szCs w:val="30"/>
        </w:rPr>
        <w:br/>
      </w:r>
      <w:r w:rsidRPr="00B216B6">
        <w:rPr>
          <w:rFonts w:ascii="Open Sans" w:hAnsi="Open Sans"/>
          <w:color w:val="000000"/>
          <w:sz w:val="30"/>
          <w:szCs w:val="30"/>
        </w:rPr>
        <w:br/>
      </w:r>
      <w:r>
        <w:rPr>
          <w:rFonts w:ascii="Open Sans" w:hAnsi="Open Sans"/>
          <w:color w:val="000000"/>
          <w:sz w:val="17"/>
          <w:szCs w:val="17"/>
          <w:shd w:val="clear" w:color="auto" w:fill="FFFFFF"/>
        </w:rPr>
        <w:t>Источник: </w:t>
      </w:r>
      <w:hyperlink r:id="rId9" w:history="1">
        <w:r>
          <w:rPr>
            <w:rStyle w:val="a3"/>
            <w:rFonts w:ascii="Open Sans" w:hAnsi="Open Sans"/>
            <w:color w:val="131313"/>
            <w:sz w:val="17"/>
            <w:szCs w:val="17"/>
            <w:shd w:val="clear" w:color="auto" w:fill="FFFFFF"/>
          </w:rPr>
          <w:t>http://gp.by</w:t>
        </w:r>
      </w:hyperlink>
      <w:r>
        <w:rPr>
          <w:rFonts w:ascii="Open Sans" w:hAnsi="Open Sans"/>
          <w:color w:val="000000"/>
          <w:sz w:val="17"/>
          <w:szCs w:val="17"/>
        </w:rPr>
        <w:br/>
      </w:r>
      <w:r>
        <w:rPr>
          <w:rFonts w:ascii="Open Sans" w:hAnsi="Open Sans"/>
          <w:color w:val="000000"/>
          <w:sz w:val="17"/>
          <w:szCs w:val="17"/>
          <w:shd w:val="clear" w:color="auto" w:fill="FFFFFF"/>
        </w:rPr>
        <w:t xml:space="preserve">© </w:t>
      </w:r>
      <w:proofErr w:type="gramStart"/>
      <w:r>
        <w:rPr>
          <w:rFonts w:ascii="Open Sans" w:hAnsi="Open Sans"/>
          <w:color w:val="000000"/>
          <w:sz w:val="17"/>
          <w:szCs w:val="17"/>
          <w:shd w:val="clear" w:color="auto" w:fill="FFFFFF"/>
        </w:rPr>
        <w:t>Правда</w:t>
      </w:r>
      <w:proofErr w:type="gramEnd"/>
      <w:r>
        <w:rPr>
          <w:rFonts w:ascii="Open Sans" w:hAnsi="Open Sans"/>
          <w:color w:val="000000"/>
          <w:sz w:val="17"/>
          <w:szCs w:val="17"/>
          <w:shd w:val="clear" w:color="auto" w:fill="FFFFFF"/>
        </w:rPr>
        <w:t xml:space="preserve"> Гомель</w:t>
      </w:r>
    </w:p>
    <w:sectPr w:rsidR="00CF5938" w:rsidRPr="004B0A4A" w:rsidSect="00E3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7009"/>
    <w:multiLevelType w:val="multilevel"/>
    <w:tmpl w:val="50D2E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A4A"/>
    <w:rsid w:val="004B0A4A"/>
    <w:rsid w:val="00B216B6"/>
    <w:rsid w:val="00CF5938"/>
    <w:rsid w:val="00E3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47"/>
  </w:style>
  <w:style w:type="paragraph" w:styleId="1">
    <w:name w:val="heading 1"/>
    <w:basedOn w:val="a"/>
    <w:link w:val="10"/>
    <w:uiPriority w:val="9"/>
    <w:qFormat/>
    <w:rsid w:val="004B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tle-text">
    <w:name w:val="article-title-text"/>
    <w:basedOn w:val="a0"/>
    <w:rsid w:val="004B0A4A"/>
  </w:style>
  <w:style w:type="character" w:styleId="a3">
    <w:name w:val="Hyperlink"/>
    <w:basedOn w:val="a0"/>
    <w:uiPriority w:val="99"/>
    <w:semiHidden/>
    <w:unhideWhenUsed/>
    <w:rsid w:val="004B0A4A"/>
    <w:rPr>
      <w:color w:val="0000FF"/>
      <w:u w:val="single"/>
    </w:rPr>
  </w:style>
  <w:style w:type="paragraph" w:customStyle="1" w:styleId="counter">
    <w:name w:val="counter"/>
    <w:basedOn w:val="a"/>
    <w:rsid w:val="004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B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B0A4A"/>
    <w:rPr>
      <w:i/>
      <w:iCs/>
    </w:rPr>
  </w:style>
  <w:style w:type="character" w:styleId="a6">
    <w:name w:val="Strong"/>
    <w:basedOn w:val="a0"/>
    <w:uiPriority w:val="22"/>
    <w:qFormat/>
    <w:rsid w:val="004B0A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490">
          <w:marLeft w:val="75"/>
          <w:marRight w:val="75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5" w:color="E1E2E6"/>
            <w:right w:val="none" w:sz="0" w:space="0" w:color="auto"/>
          </w:divBdr>
          <w:divsChild>
            <w:div w:id="1932203365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750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5344">
                              <w:marLeft w:val="0"/>
                              <w:marRight w:val="39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0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74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655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s-1-yanvarya-2022-g-menyayutsya-usloviya-oplaty-truda-v-sfere-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ex.by/s-1-yanvarya-2022-g-menyayutsya-usloviya-oplaty-truda-v-sfere-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x.by/s-1-yanvarya-2022-g-menyayutsya-usloviya-oplaty-truda-v-sfere-obrazo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W22137443&amp;p1=1&amp;p5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Profsojus</dc:creator>
  <cp:keywords/>
  <dc:description/>
  <cp:lastModifiedBy>Profsojus</cp:lastModifiedBy>
  <cp:revision>5</cp:revision>
  <dcterms:created xsi:type="dcterms:W3CDTF">2021-12-21T06:02:00Z</dcterms:created>
  <dcterms:modified xsi:type="dcterms:W3CDTF">2021-12-21T06:06:00Z</dcterms:modified>
</cp:coreProperties>
</file>