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E7" w:rsidRPr="00C63EE7" w:rsidRDefault="00C63EE7" w:rsidP="00C63EE7">
      <w:pPr>
        <w:shd w:val="clear" w:color="auto" w:fill="FFFFFF"/>
        <w:spacing w:before="525" w:after="0" w:line="525" w:lineRule="atLeast"/>
        <w:outlineLvl w:val="1"/>
        <w:rPr>
          <w:rFonts w:ascii="Times New Roman" w:eastAsia="Times New Roman" w:hAnsi="Times New Roman" w:cs="Times New Roman"/>
          <w:b/>
          <w:bCs/>
          <w:color w:val="212529"/>
          <w:kern w:val="36"/>
          <w:sz w:val="36"/>
          <w:szCs w:val="36"/>
        </w:rPr>
      </w:pPr>
      <w:proofErr w:type="spellStart"/>
      <w:r w:rsidRPr="00C63EE7">
        <w:rPr>
          <w:rFonts w:ascii="Times New Roman" w:eastAsia="Times New Roman" w:hAnsi="Times New Roman" w:cs="Times New Roman"/>
          <w:b/>
          <w:bCs/>
          <w:color w:val="212529"/>
          <w:kern w:val="36"/>
          <w:sz w:val="36"/>
        </w:rPr>
        <w:t>Шинкевич</w:t>
      </w:r>
      <w:proofErr w:type="spellEnd"/>
      <w:r w:rsidRPr="00C63EE7">
        <w:rPr>
          <w:rFonts w:ascii="Times New Roman" w:eastAsia="Times New Roman" w:hAnsi="Times New Roman" w:cs="Times New Roman"/>
          <w:b/>
          <w:bCs/>
          <w:color w:val="212529"/>
          <w:kern w:val="36"/>
          <w:sz w:val="36"/>
        </w:rPr>
        <w:t xml:space="preserve"> А.</w:t>
      </w:r>
      <w:r w:rsidRPr="00C63EE7">
        <w:rPr>
          <w:rFonts w:ascii="Times New Roman" w:eastAsia="Times New Roman" w:hAnsi="Times New Roman" w:cs="Times New Roman"/>
          <w:b/>
          <w:bCs/>
          <w:color w:val="212529"/>
          <w:kern w:val="36"/>
          <w:sz w:val="36"/>
          <w:szCs w:val="36"/>
        </w:rPr>
        <w:t> Кому и что следует выплатить бухгалтерии в случае смерти сотрудника</w:t>
      </w:r>
    </w:p>
    <w:p w:rsidR="00C63EE7" w:rsidRPr="00C63EE7" w:rsidRDefault="00C63EE7" w:rsidP="00C63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63EE7">
        <w:rPr>
          <w:rFonts w:ascii="Times New Roman" w:eastAsia="Times New Roman" w:hAnsi="Times New Roman" w:cs="Times New Roman"/>
          <w:i/>
          <w:iCs/>
          <w:color w:val="212529"/>
          <w:sz w:val="21"/>
        </w:rPr>
        <w:t xml:space="preserve">Анна </w:t>
      </w:r>
      <w:proofErr w:type="spellStart"/>
      <w:r w:rsidRPr="00C63EE7">
        <w:rPr>
          <w:rFonts w:ascii="Times New Roman" w:eastAsia="Times New Roman" w:hAnsi="Times New Roman" w:cs="Times New Roman"/>
          <w:i/>
          <w:iCs/>
          <w:color w:val="212529"/>
          <w:sz w:val="21"/>
        </w:rPr>
        <w:t>Шинкевич</w:t>
      </w:r>
      <w:proofErr w:type="spellEnd"/>
      <w:r w:rsidRPr="00C63EE7">
        <w:rPr>
          <w:rFonts w:ascii="Times New Roman" w:eastAsia="Times New Roman" w:hAnsi="Times New Roman" w:cs="Times New Roman"/>
          <w:i/>
          <w:iCs/>
          <w:color w:val="212529"/>
          <w:sz w:val="21"/>
        </w:rPr>
        <w:t>, юрист</w:t>
      </w:r>
    </w:p>
    <w:p w:rsidR="00C63EE7" w:rsidRPr="00C63EE7" w:rsidRDefault="00C63EE7" w:rsidP="00C63EE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63EE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Ситуация. Последние выплаты, причитающиеся умершему работнику</w:t>
      </w:r>
    </w:p>
    <w:p w:rsidR="00C63EE7" w:rsidRPr="00C63EE7" w:rsidRDefault="00C63EE7" w:rsidP="00C63EE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63EE7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  <w:t>Умер сотрудник. Он проживал вместе с родителями и совершеннолетним сыном. Также у него есть еще и несовершеннолетний ребенок, не проживающий вместе с ним.</w:t>
      </w:r>
    </w:p>
    <w:p w:rsidR="00C63EE7" w:rsidRPr="00C63EE7" w:rsidRDefault="00C63EE7" w:rsidP="00C63EE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gramStart"/>
      <w:r w:rsidRPr="00C63EE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Кому в такой ситуации выдать причитающуюся умершему сумму заработной платы?</w:t>
      </w:r>
      <w:proofErr w:type="gramEnd"/>
      <w:r w:rsidRPr="00C63EE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Какие документы необходимы бухгалтеру? Что следует включать в такие выплаты?</w:t>
      </w:r>
    </w:p>
    <w:p w:rsidR="00C63EE7" w:rsidRPr="00C63EE7" w:rsidRDefault="00C63EE7" w:rsidP="00C63EE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63EE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Оформляем прекращение трудовых отношений</w:t>
      </w:r>
    </w:p>
    <w:p w:rsidR="00C63EE7" w:rsidRPr="00C63EE7" w:rsidRDefault="00C63EE7" w:rsidP="00C63EE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63EE7">
        <w:rPr>
          <w:rFonts w:ascii="Times New Roman" w:eastAsia="Times New Roman" w:hAnsi="Times New Roman" w:cs="Times New Roman"/>
          <w:color w:val="212529"/>
          <w:sz w:val="24"/>
          <w:szCs w:val="24"/>
        </w:rPr>
        <w:t>Прежде чем решить вопрос о выплате причитающейся заработной платы умершему работнику, нужно оформить прекращение трудовых отношений. Ведь именно до этой даты следует производить все расчеты.</w:t>
      </w:r>
    </w:p>
    <w:p w:rsidR="00C63EE7" w:rsidRPr="00C63EE7" w:rsidRDefault="00C63EE7" w:rsidP="00C63EE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63EE7">
        <w:rPr>
          <w:rFonts w:ascii="Times New Roman" w:eastAsia="Times New Roman" w:hAnsi="Times New Roman" w:cs="Times New Roman"/>
          <w:color w:val="212529"/>
          <w:sz w:val="24"/>
          <w:szCs w:val="24"/>
        </w:rPr>
        <w:t>Следовательно, необходимо издать приказ, в котором в качестве основания прекращения трудового договора будет смерть работника, и сослаться на </w:t>
      </w:r>
      <w:hyperlink r:id="rId4" w:anchor="scrollInto#&amp;Article=44&amp;Point=6" w:tgtFrame="_blank" w:history="1">
        <w:r w:rsidRPr="00C63EE7">
          <w:rPr>
            <w:rFonts w:ascii="Times New Roman" w:eastAsia="Times New Roman" w:hAnsi="Times New Roman" w:cs="Times New Roman"/>
            <w:color w:val="003B80"/>
            <w:sz w:val="24"/>
            <w:szCs w:val="24"/>
            <w:u w:val="single"/>
          </w:rPr>
          <w:t>п. 6 ст. 44 Трудового кодекса Республики Беларусь</w:t>
        </w:r>
      </w:hyperlink>
      <w:r w:rsidRPr="00C63EE7">
        <w:rPr>
          <w:rFonts w:ascii="Times New Roman" w:eastAsia="Times New Roman" w:hAnsi="Times New Roman" w:cs="Times New Roman"/>
          <w:color w:val="212529"/>
          <w:sz w:val="24"/>
          <w:szCs w:val="24"/>
        </w:rPr>
        <w:t> (далее – ТК). В качестве документа, на основании которого издается приказ, указывается свидетельство о смерти, выданное органами ЗАГС по установленной форме.</w:t>
      </w:r>
    </w:p>
    <w:p w:rsidR="00C63EE7" w:rsidRPr="00C63EE7" w:rsidRDefault="00C63EE7" w:rsidP="00C63EE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63EE7">
        <w:rPr>
          <w:rFonts w:ascii="Times New Roman" w:eastAsia="Times New Roman" w:hAnsi="Times New Roman" w:cs="Times New Roman"/>
          <w:color w:val="212529"/>
          <w:sz w:val="24"/>
          <w:szCs w:val="24"/>
        </w:rPr>
        <w:t>Это основание прекращения трудовых отношений будет верным и в том случае, когда с работником был заключен контракт.</w:t>
      </w:r>
    </w:p>
    <w:p w:rsidR="00C63EE7" w:rsidRPr="00C63EE7" w:rsidRDefault="00C63EE7" w:rsidP="00C63EE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63EE7">
        <w:rPr>
          <w:rFonts w:ascii="Times New Roman" w:eastAsia="Times New Roman" w:hAnsi="Times New Roman" w:cs="Times New Roman"/>
          <w:color w:val="212529"/>
          <w:sz w:val="24"/>
          <w:szCs w:val="24"/>
        </w:rPr>
        <w:t>Датой прекращения трудовых отношений является дата смерти сотрудника. Дата издания приказа чаще всего соответствует дате выдачи свидетельства о смерти.</w:t>
      </w:r>
    </w:p>
    <w:p w:rsidR="00C63EE7" w:rsidRPr="00C63EE7" w:rsidRDefault="00C63EE7" w:rsidP="00C63EE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63EE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Внимание! </w:t>
      </w:r>
      <w:r w:rsidRPr="00C63EE7">
        <w:rPr>
          <w:rFonts w:ascii="Times New Roman" w:eastAsia="Times New Roman" w:hAnsi="Times New Roman" w:cs="Times New Roman"/>
          <w:color w:val="212529"/>
          <w:sz w:val="24"/>
          <w:szCs w:val="24"/>
        </w:rPr>
        <w:t>Пока у вас нет копии свидетельства о смерти работника, оформлять прекращение с ним трудового договора нельзя.</w:t>
      </w:r>
    </w:p>
    <w:p w:rsidR="00C63EE7" w:rsidRPr="00C63EE7" w:rsidRDefault="00C63EE7" w:rsidP="00C63EE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63EE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Кому следует выдать заработную плату?</w:t>
      </w:r>
    </w:p>
    <w:p w:rsidR="00C63EE7" w:rsidRPr="00C63EE7" w:rsidRDefault="00C63EE7" w:rsidP="00C63EE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63EE7">
        <w:rPr>
          <w:rFonts w:ascii="Times New Roman" w:eastAsia="Times New Roman" w:hAnsi="Times New Roman" w:cs="Times New Roman"/>
          <w:color w:val="212529"/>
          <w:sz w:val="24"/>
          <w:szCs w:val="24"/>
        </w:rPr>
        <w:t>ТК говорит о том, что не полученная ко дню смерти работника заработная плата должна выдаваться нанимателем лицу, которое:</w:t>
      </w:r>
    </w:p>
    <w:p w:rsidR="00C63EE7" w:rsidRPr="00C63EE7" w:rsidRDefault="00C63EE7" w:rsidP="00C63EE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63EE7">
        <w:rPr>
          <w:rFonts w:ascii="Times New Roman" w:eastAsia="Times New Roman" w:hAnsi="Times New Roman" w:cs="Times New Roman"/>
          <w:color w:val="212529"/>
          <w:sz w:val="24"/>
          <w:szCs w:val="24"/>
        </w:rPr>
        <w:t>– обратилось к нанимателю с просьбой о ее выдаче;</w:t>
      </w:r>
    </w:p>
    <w:p w:rsidR="00C63EE7" w:rsidRPr="00C63EE7" w:rsidRDefault="00C63EE7" w:rsidP="00C63EE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63EE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– является членом семьи </w:t>
      </w:r>
      <w:proofErr w:type="gramStart"/>
      <w:r w:rsidRPr="00C63EE7">
        <w:rPr>
          <w:rFonts w:ascii="Times New Roman" w:eastAsia="Times New Roman" w:hAnsi="Times New Roman" w:cs="Times New Roman"/>
          <w:color w:val="212529"/>
          <w:sz w:val="24"/>
          <w:szCs w:val="24"/>
        </w:rPr>
        <w:t>умершего</w:t>
      </w:r>
      <w:proofErr w:type="gramEnd"/>
      <w:r w:rsidRPr="00C63EE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или находилось на его иждивении;</w:t>
      </w:r>
    </w:p>
    <w:p w:rsidR="00C63EE7" w:rsidRPr="00C63EE7" w:rsidRDefault="00C63EE7" w:rsidP="00C63EE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63EE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– </w:t>
      </w:r>
      <w:proofErr w:type="gramStart"/>
      <w:r w:rsidRPr="00C63EE7">
        <w:rPr>
          <w:rFonts w:ascii="Times New Roman" w:eastAsia="Times New Roman" w:hAnsi="Times New Roman" w:cs="Times New Roman"/>
          <w:color w:val="212529"/>
          <w:sz w:val="24"/>
          <w:szCs w:val="24"/>
        </w:rPr>
        <w:t>предоставило соответствующие документы</w:t>
      </w:r>
      <w:proofErr w:type="gramEnd"/>
      <w:r w:rsidRPr="00C63EE7">
        <w:rPr>
          <w:rFonts w:ascii="Times New Roman" w:eastAsia="Times New Roman" w:hAnsi="Times New Roman" w:cs="Times New Roman"/>
          <w:color w:val="212529"/>
          <w:sz w:val="24"/>
          <w:szCs w:val="24"/>
        </w:rPr>
        <w:t>, подтверждающие вышесказанное.</w:t>
      </w:r>
    </w:p>
    <w:p w:rsidR="00C63EE7" w:rsidRPr="00C63EE7" w:rsidRDefault="00C63EE7" w:rsidP="00C63EE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63EE7">
        <w:rPr>
          <w:rFonts w:ascii="Times New Roman" w:eastAsia="Times New Roman" w:hAnsi="Times New Roman" w:cs="Times New Roman"/>
          <w:color w:val="212529"/>
          <w:sz w:val="24"/>
          <w:szCs w:val="24"/>
        </w:rPr>
        <w:t>Семья – это объединение лиц, связанных между собой моральной и материальной общностью и поддержкой, ведением общего хозяйства, правами и обязанностями, вытекающими из брака, близкого родства, усыновления, а также лица, признанные членами семьи на основании решения суда (</w:t>
      </w:r>
      <w:hyperlink r:id="rId5" w:anchor="scrollInto#&amp;Article=59" w:tgtFrame="_blank" w:history="1">
        <w:r w:rsidRPr="00C63EE7">
          <w:rPr>
            <w:rFonts w:ascii="Times New Roman" w:eastAsia="Times New Roman" w:hAnsi="Times New Roman" w:cs="Times New Roman"/>
            <w:color w:val="003B80"/>
            <w:sz w:val="24"/>
            <w:szCs w:val="24"/>
            <w:u w:val="single"/>
          </w:rPr>
          <w:t>ст. 59 Кодекса о браке и семье</w:t>
        </w:r>
      </w:hyperlink>
      <w:r w:rsidRPr="00C63EE7">
        <w:rPr>
          <w:rFonts w:ascii="Times New Roman" w:eastAsia="Times New Roman" w:hAnsi="Times New Roman" w:cs="Times New Roman"/>
          <w:color w:val="212529"/>
          <w:sz w:val="24"/>
          <w:szCs w:val="24"/>
        </w:rPr>
        <w:t>).</w:t>
      </w:r>
    </w:p>
    <w:p w:rsidR="00C63EE7" w:rsidRPr="00C63EE7" w:rsidRDefault="00C63EE7" w:rsidP="00C63EE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63EE7">
        <w:rPr>
          <w:rFonts w:ascii="Times New Roman" w:eastAsia="Times New Roman" w:hAnsi="Times New Roman" w:cs="Times New Roman"/>
          <w:color w:val="212529"/>
          <w:sz w:val="24"/>
          <w:szCs w:val="24"/>
        </w:rPr>
        <w:t>В свою очередь иждивенец – это человек, который находится на содержании кого-либо в силу своего возраста или нетрудоспособности.</w:t>
      </w:r>
    </w:p>
    <w:p w:rsidR="00C63EE7" w:rsidRPr="00C63EE7" w:rsidRDefault="00C63EE7" w:rsidP="00C63EE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63EE7"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t>В приведенной ситуации заработную плату можно выдавать матери, отцу, совершеннолетнему сыну (как членам семьи), а также несовершеннолетнему ребенку или его представителю (как иждивенцу).</w:t>
      </w:r>
    </w:p>
    <w:p w:rsidR="00C63EE7" w:rsidRPr="00C63EE7" w:rsidRDefault="00C63EE7" w:rsidP="00C63EE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63EE7">
        <w:rPr>
          <w:rFonts w:ascii="Times New Roman" w:eastAsia="Times New Roman" w:hAnsi="Times New Roman" w:cs="Times New Roman"/>
          <w:color w:val="212529"/>
          <w:sz w:val="24"/>
          <w:szCs w:val="24"/>
        </w:rPr>
        <w:t>При оформлении выплаты важно затребовать у получателя:</w:t>
      </w:r>
    </w:p>
    <w:p w:rsidR="00C63EE7" w:rsidRPr="00C63EE7" w:rsidRDefault="00C63EE7" w:rsidP="00C63EE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63EE7">
        <w:rPr>
          <w:rFonts w:ascii="Times New Roman" w:eastAsia="Times New Roman" w:hAnsi="Times New Roman" w:cs="Times New Roman"/>
          <w:color w:val="212529"/>
          <w:sz w:val="24"/>
          <w:szCs w:val="24"/>
        </w:rPr>
        <w:t>– заявление в письменной форме о выплате причитающейся зарплаты (в случае спора оно подтвердит не только факт выплаты, но и дату обращения за деньгами, что дополнительно обезопасит вас от претензий со стороны позднее обратившихся родственников);</w:t>
      </w:r>
    </w:p>
    <w:p w:rsidR="00C63EE7" w:rsidRPr="00C63EE7" w:rsidRDefault="00C63EE7" w:rsidP="00C63EE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63EE7">
        <w:rPr>
          <w:rFonts w:ascii="Times New Roman" w:eastAsia="Times New Roman" w:hAnsi="Times New Roman" w:cs="Times New Roman"/>
          <w:color w:val="212529"/>
          <w:sz w:val="24"/>
          <w:szCs w:val="24"/>
        </w:rPr>
        <w:t>– документ, удостоверяющий личность;</w:t>
      </w:r>
    </w:p>
    <w:p w:rsidR="00C63EE7" w:rsidRPr="00C63EE7" w:rsidRDefault="00C63EE7" w:rsidP="00C63EE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63EE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– документ, подтверждающий, что он является членом семьи </w:t>
      </w:r>
      <w:proofErr w:type="gramStart"/>
      <w:r w:rsidRPr="00C63EE7">
        <w:rPr>
          <w:rFonts w:ascii="Times New Roman" w:eastAsia="Times New Roman" w:hAnsi="Times New Roman" w:cs="Times New Roman"/>
          <w:color w:val="212529"/>
          <w:sz w:val="24"/>
          <w:szCs w:val="24"/>
        </w:rPr>
        <w:t>умершего</w:t>
      </w:r>
      <w:proofErr w:type="gramEnd"/>
      <w:r w:rsidRPr="00C63EE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или иждивенцем. Такими документами могут быть: для члена семьи, например, свидетельство о браке, свидетельство о рождении; для иждивенца – документ, подтверждающий данный факт (например, судебное решение об установлении факта нахождения на иждивении).</w:t>
      </w:r>
    </w:p>
    <w:p w:rsidR="00C63EE7" w:rsidRPr="00C63EE7" w:rsidRDefault="00C63EE7" w:rsidP="00C63EE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63EE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В том случае, когда за деньгами умершего к вам </w:t>
      </w:r>
      <w:proofErr w:type="gramStart"/>
      <w:r w:rsidRPr="00C63EE7">
        <w:rPr>
          <w:rFonts w:ascii="Times New Roman" w:eastAsia="Times New Roman" w:hAnsi="Times New Roman" w:cs="Times New Roman"/>
          <w:color w:val="212529"/>
          <w:sz w:val="24"/>
          <w:szCs w:val="24"/>
        </w:rPr>
        <w:t>обратилось несколько человек и между ними нет</w:t>
      </w:r>
      <w:proofErr w:type="gramEnd"/>
      <w:r w:rsidRPr="00C63EE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принципиального спора, выдайте деньги тому, кто первым подал заявление или же относится к членам семьи умершего (или же ближе к нему по степени родства).</w:t>
      </w:r>
    </w:p>
    <w:p w:rsidR="00C63EE7" w:rsidRPr="00C63EE7" w:rsidRDefault="00C63EE7" w:rsidP="00C63EE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63EE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Если между обратившимися родственниками существует спор, предложите разрешить </w:t>
      </w:r>
      <w:proofErr w:type="gramStart"/>
      <w:r w:rsidRPr="00C63EE7">
        <w:rPr>
          <w:rFonts w:ascii="Times New Roman" w:eastAsia="Times New Roman" w:hAnsi="Times New Roman" w:cs="Times New Roman"/>
          <w:color w:val="212529"/>
          <w:sz w:val="24"/>
          <w:szCs w:val="24"/>
        </w:rPr>
        <w:t>ситуацию</w:t>
      </w:r>
      <w:proofErr w:type="gramEnd"/>
      <w:r w:rsidRPr="00C63EE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либо путем обоюдного согласования между заявителями о получении заработной платы умершего работника, либо, если соглашение не достигнуто, в судебном порядке. В том случае, когда выплата не представляется возможной (при наличии спора между заявителями), не забудьте оформить ответ заявителям в письменной форме.</w:t>
      </w:r>
    </w:p>
    <w:p w:rsidR="00C63EE7" w:rsidRPr="00C63EE7" w:rsidRDefault="00C63EE7" w:rsidP="00C63EE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63EE7">
        <w:rPr>
          <w:rFonts w:ascii="Times New Roman" w:eastAsia="Times New Roman" w:hAnsi="Times New Roman" w:cs="Times New Roman"/>
          <w:color w:val="212529"/>
          <w:sz w:val="24"/>
          <w:szCs w:val="24"/>
        </w:rPr>
        <w:t>Законодательство не устанавливает конкретные сроки обращения для родственников умершего сотрудника за выплатой заработной платы. Однако учитывайте нормы Гражданского кодекса (далее – ГК) о наследстве, в частности положение о том, что наследство может быть принято в течение 6 месяцев со дня его открытия (</w:t>
      </w:r>
      <w:hyperlink r:id="rId6" w:anchor="scrollInto#&amp;Article=1071" w:tgtFrame="_blank" w:history="1">
        <w:r w:rsidRPr="00C63EE7">
          <w:rPr>
            <w:rFonts w:ascii="Times New Roman" w:eastAsia="Times New Roman" w:hAnsi="Times New Roman" w:cs="Times New Roman"/>
            <w:color w:val="003B80"/>
            <w:sz w:val="24"/>
            <w:szCs w:val="24"/>
            <w:u w:val="single"/>
          </w:rPr>
          <w:t>ст. 1071 ГК</w:t>
        </w:r>
      </w:hyperlink>
      <w:r w:rsidRPr="00C63EE7">
        <w:rPr>
          <w:rFonts w:ascii="Times New Roman" w:eastAsia="Times New Roman" w:hAnsi="Times New Roman" w:cs="Times New Roman"/>
          <w:color w:val="212529"/>
          <w:sz w:val="24"/>
          <w:szCs w:val="24"/>
        </w:rPr>
        <w:t>). Такая ситуация предполагает, что наследники умершего могут обратиться в организацию с заявлением и по истечении 6 месяцев со дня смерти сотрудника.</w:t>
      </w:r>
    </w:p>
    <w:p w:rsidR="00C63EE7" w:rsidRPr="00C63EE7" w:rsidRDefault="00C63EE7" w:rsidP="00C63EE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63EE7">
        <w:rPr>
          <w:rFonts w:ascii="Times New Roman" w:eastAsia="Times New Roman" w:hAnsi="Times New Roman" w:cs="Times New Roman"/>
          <w:color w:val="212529"/>
          <w:sz w:val="24"/>
          <w:szCs w:val="24"/>
        </w:rPr>
        <w:t>Поэтому заработная плата в случае ее неполучения соответствующими лицами депонируется.</w:t>
      </w:r>
    </w:p>
    <w:p w:rsidR="00C63EE7" w:rsidRPr="00C63EE7" w:rsidRDefault="00C63EE7" w:rsidP="00C63EE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63EE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Важно!</w:t>
      </w:r>
      <w:r w:rsidRPr="00C63EE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 Наниматель должен произвести выплаты не позднее 7 календарных дней со дня подачи соответствующих документов. Учтите, что при задержке выплаты родственникам </w:t>
      </w:r>
      <w:proofErr w:type="gramStart"/>
      <w:r w:rsidRPr="00C63EE7">
        <w:rPr>
          <w:rFonts w:ascii="Times New Roman" w:eastAsia="Times New Roman" w:hAnsi="Times New Roman" w:cs="Times New Roman"/>
          <w:color w:val="212529"/>
          <w:sz w:val="24"/>
          <w:szCs w:val="24"/>
        </w:rPr>
        <w:t>умершего</w:t>
      </w:r>
      <w:proofErr w:type="gramEnd"/>
      <w:r w:rsidRPr="00C63EE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денег, причитающихся работнику, они могут пожаловаться в прокуратуру или инспекцию по труду, а также обратиться в суд.</w:t>
      </w:r>
    </w:p>
    <w:p w:rsidR="00C63EE7" w:rsidRPr="00C63EE7" w:rsidRDefault="00C63EE7" w:rsidP="00C63EE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63EE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Какие суммы включаются в выплаты?</w:t>
      </w:r>
    </w:p>
    <w:p w:rsidR="00C63EE7" w:rsidRPr="00C63EE7" w:rsidRDefault="00C63EE7" w:rsidP="00C63EE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63EE7">
        <w:rPr>
          <w:rFonts w:ascii="Times New Roman" w:eastAsia="Times New Roman" w:hAnsi="Times New Roman" w:cs="Times New Roman"/>
          <w:color w:val="212529"/>
          <w:sz w:val="24"/>
          <w:szCs w:val="24"/>
        </w:rPr>
        <w:t>Заработная плата – вознаграждение за труд, которое наниматель обязан выплатить работнику за выполненную работу в зависимости от ее сложности, количества, качества, условий труда и квалификации работника с учетом фактически отработанного времени, а также за периоды, включаемые в рабочее время (</w:t>
      </w:r>
      <w:hyperlink r:id="rId7" w:anchor="scrollInto#&amp;Article=57" w:tgtFrame="_blank" w:history="1">
        <w:r w:rsidRPr="00C63EE7">
          <w:rPr>
            <w:rFonts w:ascii="Times New Roman" w:eastAsia="Times New Roman" w:hAnsi="Times New Roman" w:cs="Times New Roman"/>
            <w:color w:val="003B80"/>
            <w:sz w:val="24"/>
            <w:szCs w:val="24"/>
            <w:u w:val="single"/>
          </w:rPr>
          <w:t>ст. 57 ТК</w:t>
        </w:r>
      </w:hyperlink>
      <w:r w:rsidRPr="00C63EE7">
        <w:rPr>
          <w:rFonts w:ascii="Times New Roman" w:eastAsia="Times New Roman" w:hAnsi="Times New Roman" w:cs="Times New Roman"/>
          <w:color w:val="212529"/>
          <w:sz w:val="24"/>
          <w:szCs w:val="24"/>
        </w:rPr>
        <w:t>).</w:t>
      </w:r>
    </w:p>
    <w:p w:rsidR="00C63EE7" w:rsidRPr="00C63EE7" w:rsidRDefault="00C63EE7" w:rsidP="00C63EE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63EE7">
        <w:rPr>
          <w:rFonts w:ascii="Times New Roman" w:eastAsia="Times New Roman" w:hAnsi="Times New Roman" w:cs="Times New Roman"/>
          <w:color w:val="212529"/>
          <w:sz w:val="24"/>
          <w:szCs w:val="24"/>
        </w:rPr>
        <w:t>Поэтому родственникам умершего необходимо выплатить деньги, полагающиеся самому работнику, которые вы выплатили бы ему в случае обычного увольнения. Сюда следует включить:</w:t>
      </w:r>
    </w:p>
    <w:p w:rsidR="00C63EE7" w:rsidRPr="00C63EE7" w:rsidRDefault="00C63EE7" w:rsidP="00C63EE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63EE7">
        <w:rPr>
          <w:rFonts w:ascii="Times New Roman" w:eastAsia="Times New Roman" w:hAnsi="Times New Roman" w:cs="Times New Roman"/>
          <w:color w:val="212529"/>
          <w:sz w:val="24"/>
          <w:szCs w:val="24"/>
        </w:rPr>
        <w:t>– не полученную работником зарплату (в т.ч. премии, доплаты, надбавки и т.п.);</w:t>
      </w:r>
    </w:p>
    <w:p w:rsidR="00C63EE7" w:rsidRPr="00C63EE7" w:rsidRDefault="00C63EE7" w:rsidP="00C63EE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63EE7"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t>– компенсацию за дни отпуска, не использованные им ко дню прекращения трудового договора (такая компенсация выплачивается вне зависимости от причин увольнения).</w:t>
      </w:r>
    </w:p>
    <w:p w:rsidR="00C63EE7" w:rsidRPr="00C63EE7" w:rsidRDefault="00C63EE7" w:rsidP="00C63EE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63EE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Внимание!</w:t>
      </w:r>
      <w:r w:rsidRPr="00C63EE7">
        <w:rPr>
          <w:rFonts w:ascii="Times New Roman" w:eastAsia="Times New Roman" w:hAnsi="Times New Roman" w:cs="Times New Roman"/>
          <w:color w:val="212529"/>
          <w:sz w:val="24"/>
          <w:szCs w:val="24"/>
        </w:rPr>
        <w:t> Если умерший отгулял отпуск авансом до окончания того рабочего года, за который он был предоставлен, то удержать выплаченные отпускные за неотработанные дни вы не вправе (</w:t>
      </w:r>
      <w:hyperlink r:id="rId8" w:anchor="scrollInto#&amp;Article=109" w:tgtFrame="_blank" w:history="1">
        <w:r w:rsidRPr="00C63EE7">
          <w:rPr>
            <w:rFonts w:ascii="Times New Roman" w:eastAsia="Times New Roman" w:hAnsi="Times New Roman" w:cs="Times New Roman"/>
            <w:color w:val="003B80"/>
            <w:sz w:val="24"/>
            <w:szCs w:val="24"/>
            <w:u w:val="single"/>
          </w:rPr>
          <w:t>ст. 109 ТК</w:t>
        </w:r>
      </w:hyperlink>
      <w:r w:rsidRPr="00C63EE7">
        <w:rPr>
          <w:rFonts w:ascii="Times New Roman" w:eastAsia="Times New Roman" w:hAnsi="Times New Roman" w:cs="Times New Roman"/>
          <w:color w:val="212529"/>
          <w:sz w:val="24"/>
          <w:szCs w:val="24"/>
        </w:rPr>
        <w:t>);</w:t>
      </w:r>
    </w:p>
    <w:p w:rsidR="00C63EE7" w:rsidRPr="00C63EE7" w:rsidRDefault="00C63EE7" w:rsidP="00C63EE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gramStart"/>
      <w:r w:rsidRPr="00C63EE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– иные суммы (не </w:t>
      </w:r>
      <w:proofErr w:type="spellStart"/>
      <w:r w:rsidRPr="00C63EE7">
        <w:rPr>
          <w:rFonts w:ascii="Times New Roman" w:eastAsia="Times New Roman" w:hAnsi="Times New Roman" w:cs="Times New Roman"/>
          <w:color w:val="212529"/>
          <w:sz w:val="24"/>
          <w:szCs w:val="24"/>
        </w:rPr>
        <w:t>зарплатные</w:t>
      </w:r>
      <w:proofErr w:type="spellEnd"/>
      <w:r w:rsidRPr="00C63EE7">
        <w:rPr>
          <w:rFonts w:ascii="Times New Roman" w:eastAsia="Times New Roman" w:hAnsi="Times New Roman" w:cs="Times New Roman"/>
          <w:color w:val="212529"/>
          <w:sz w:val="24"/>
          <w:szCs w:val="24"/>
        </w:rPr>
        <w:t>), выплата которых также обусловлена трудовым договором с умершим (не полученное работником ко дню смерти пособие по временной нетрудоспособности, компенсация за использование личного имущества в служебных целях и др.).</w:t>
      </w:r>
      <w:proofErr w:type="gramEnd"/>
    </w:p>
    <w:p w:rsidR="00C63EE7" w:rsidRPr="00C63EE7" w:rsidRDefault="00C63EE7" w:rsidP="00C63EE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63EE7">
        <w:rPr>
          <w:rFonts w:ascii="Times New Roman" w:eastAsia="Times New Roman" w:hAnsi="Times New Roman" w:cs="Times New Roman"/>
          <w:color w:val="212529"/>
          <w:sz w:val="24"/>
          <w:szCs w:val="24"/>
        </w:rPr>
        <w:t>Трудовую книжку рекомендуем выдать лицу, получающему заработную плату. Истребуйте при этом заявление о такой выдаче и оформите расписку по передаче документа.</w:t>
      </w:r>
    </w:p>
    <w:p w:rsidR="005A1F9F" w:rsidRDefault="005A1F9F"/>
    <w:sectPr w:rsidR="005A1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3EE7"/>
    <w:rsid w:val="005A1F9F"/>
    <w:rsid w:val="00C63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3EE7"/>
    <w:rPr>
      <w:b/>
      <w:bCs/>
    </w:rPr>
  </w:style>
  <w:style w:type="character" w:styleId="a5">
    <w:name w:val="Emphasis"/>
    <w:basedOn w:val="a0"/>
    <w:uiPriority w:val="20"/>
    <w:qFormat/>
    <w:rsid w:val="00C63EE7"/>
    <w:rPr>
      <w:i/>
      <w:iCs/>
    </w:rPr>
  </w:style>
  <w:style w:type="character" w:styleId="a6">
    <w:name w:val="Hyperlink"/>
    <w:basedOn w:val="a0"/>
    <w:uiPriority w:val="99"/>
    <w:semiHidden/>
    <w:unhideWhenUsed/>
    <w:rsid w:val="00C63E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alonline.by/?type=text&amp;regnum=hk990029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talonline.by/?type=text&amp;regnum=hk99002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talonline.by/?type=text&amp;regnum=HK9800218" TargetMode="External"/><Relationship Id="rId5" Type="http://schemas.openxmlformats.org/officeDocument/2006/relationships/hyperlink" Target="http://www.etalonline.by/?type=text&amp;regnum=HK990027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etalonline.by/?type=text&amp;regnum=hk990029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964</Words>
  <Characters>5500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Profsojus</dc:creator>
  <cp:keywords/>
  <dc:description/>
  <cp:lastModifiedBy>Profsojus</cp:lastModifiedBy>
  <cp:revision>3</cp:revision>
  <dcterms:created xsi:type="dcterms:W3CDTF">2023-01-06T08:50:00Z</dcterms:created>
  <dcterms:modified xsi:type="dcterms:W3CDTF">2023-01-06T08:50:00Z</dcterms:modified>
</cp:coreProperties>
</file>