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07" w:rsidRPr="00C42B07" w:rsidRDefault="00C42B07" w:rsidP="00C42B07">
      <w:pPr>
        <w:shd w:val="clear" w:color="auto" w:fill="FFFFFF"/>
        <w:spacing w:after="0" w:line="240" w:lineRule="auto"/>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caps/>
          <w:sz w:val="24"/>
          <w:szCs w:val="24"/>
        </w:rPr>
        <w:t>ПОСТАНОВЛЕНИЕ МИНИСТЕРСТВА ОБРАЗОВАНИЯ РЕСПУБЛИКИ БЕЛАРУСЬ</w:t>
      </w:r>
    </w:p>
    <w:p w:rsidR="00C42B07" w:rsidRPr="00C42B07" w:rsidRDefault="00C42B07" w:rsidP="00C42B07">
      <w:pPr>
        <w:shd w:val="clear" w:color="auto" w:fill="FFFFFF"/>
        <w:spacing w:after="0" w:line="240" w:lineRule="auto"/>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 июня 2019 г. № 71</w:t>
      </w:r>
    </w:p>
    <w:p w:rsidR="00C42B07" w:rsidRPr="00C42B07" w:rsidRDefault="00C42B07" w:rsidP="00C42B07">
      <w:pPr>
        <w:shd w:val="clear" w:color="auto" w:fill="FFFFFF"/>
        <w:spacing w:before="240" w:after="240" w:line="240" w:lineRule="auto"/>
        <w:ind w:right="2268"/>
        <w:textAlignment w:val="baseline"/>
        <w:rPr>
          <w:rFonts w:ascii="Times New Roman" w:eastAsia="Times New Roman" w:hAnsi="Times New Roman" w:cs="Times New Roman"/>
          <w:b/>
          <w:bCs/>
          <w:sz w:val="34"/>
          <w:szCs w:val="34"/>
        </w:rPr>
      </w:pPr>
      <w:r w:rsidRPr="00C42B07">
        <w:rPr>
          <w:rFonts w:ascii="Times New Roman" w:eastAsia="Times New Roman" w:hAnsi="Times New Roman" w:cs="Times New Roman"/>
          <w:b/>
          <w:bCs/>
          <w:sz w:val="34"/>
          <w:szCs w:val="34"/>
        </w:rPr>
        <w:t>Об оплате труда работников в сфере образования</w:t>
      </w:r>
    </w:p>
    <w:p w:rsidR="00C42B07" w:rsidRPr="00C42B07" w:rsidRDefault="00C42B07" w:rsidP="00C42B07">
      <w:pPr>
        <w:shd w:val="clear" w:color="auto" w:fill="FFFFFF"/>
        <w:spacing w:after="0" w:line="240" w:lineRule="auto"/>
        <w:ind w:left="1021"/>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Изменения и дополнения:</w:t>
      </w:r>
    </w:p>
    <w:p w:rsidR="00C42B07" w:rsidRPr="00C42B07" w:rsidRDefault="00C42B07" w:rsidP="00C42B07">
      <w:pPr>
        <w:shd w:val="clear" w:color="auto" w:fill="FFFFFF"/>
        <w:spacing w:after="0" w:line="240" w:lineRule="auto"/>
        <w:ind w:left="1134" w:firstLine="567"/>
        <w:jc w:val="both"/>
        <w:textAlignment w:val="baseline"/>
        <w:rPr>
          <w:rFonts w:ascii="Times New Roman" w:eastAsia="Times New Roman" w:hAnsi="Times New Roman" w:cs="Times New Roman"/>
          <w:sz w:val="24"/>
          <w:szCs w:val="24"/>
        </w:rPr>
      </w:pPr>
      <w:hyperlink r:id="rId4" w:history="1">
        <w:r w:rsidRPr="00C42B07">
          <w:rPr>
            <w:rFonts w:ascii="Times New Roman" w:eastAsia="Times New Roman" w:hAnsi="Times New Roman" w:cs="Times New Roman"/>
            <w:color w:val="000CFF"/>
            <w:sz w:val="24"/>
            <w:szCs w:val="24"/>
            <w:u w:val="single"/>
          </w:rPr>
          <w:t>Постановление Министерства образования Республики Беларусь от 11 декабря 2019 г. № 185</w:t>
        </w:r>
      </w:hyperlink>
      <w:r w:rsidRPr="00C42B07">
        <w:rPr>
          <w:rFonts w:ascii="Times New Roman" w:eastAsia="Times New Roman" w:hAnsi="Times New Roman" w:cs="Times New Roman"/>
          <w:sz w:val="24"/>
          <w:szCs w:val="24"/>
          <w:bdr w:val="none" w:sz="0" w:space="0" w:color="auto" w:frame="1"/>
        </w:rPr>
        <w:t> (зарегистрировано в Национальном реестре - № 8/34919 от 23.12.2019 г.);</w:t>
      </w:r>
    </w:p>
    <w:p w:rsidR="00C42B07" w:rsidRPr="00C42B07" w:rsidRDefault="00C42B07" w:rsidP="00C42B07">
      <w:pPr>
        <w:shd w:val="clear" w:color="auto" w:fill="FFFFFF"/>
        <w:spacing w:after="0" w:line="240" w:lineRule="auto"/>
        <w:ind w:left="1134" w:firstLine="567"/>
        <w:jc w:val="both"/>
        <w:textAlignment w:val="baseline"/>
        <w:rPr>
          <w:rFonts w:ascii="Times New Roman" w:eastAsia="Times New Roman" w:hAnsi="Times New Roman" w:cs="Times New Roman"/>
          <w:sz w:val="24"/>
          <w:szCs w:val="24"/>
        </w:rPr>
      </w:pPr>
      <w:hyperlink r:id="rId5" w:history="1">
        <w:r w:rsidRPr="00C42B07">
          <w:rPr>
            <w:rFonts w:ascii="Times New Roman" w:eastAsia="Times New Roman" w:hAnsi="Times New Roman" w:cs="Times New Roman"/>
            <w:color w:val="000CFF"/>
            <w:sz w:val="24"/>
            <w:szCs w:val="24"/>
            <w:u w:val="single"/>
          </w:rPr>
          <w:t>Постановление Министерства образования Республики Беларусь от 25 ноября 2020 г. № 286</w:t>
        </w:r>
      </w:hyperlink>
      <w:r w:rsidRPr="00C42B07">
        <w:rPr>
          <w:rFonts w:ascii="Times New Roman" w:eastAsia="Times New Roman" w:hAnsi="Times New Roman" w:cs="Times New Roman"/>
          <w:sz w:val="24"/>
          <w:szCs w:val="24"/>
          <w:bdr w:val="none" w:sz="0" w:space="0" w:color="auto" w:frame="1"/>
        </w:rPr>
        <w:t> (зарегистрировано в Национальном реестре - № 8/36132 от 10.12.2020 г.);</w:t>
      </w:r>
    </w:p>
    <w:p w:rsidR="00C42B07" w:rsidRPr="00C42B07" w:rsidRDefault="00C42B07" w:rsidP="00C42B07">
      <w:pPr>
        <w:shd w:val="clear" w:color="auto" w:fill="FFFFFF"/>
        <w:spacing w:after="0" w:line="240" w:lineRule="auto"/>
        <w:ind w:left="1134" w:firstLine="567"/>
        <w:jc w:val="both"/>
        <w:textAlignment w:val="baseline"/>
        <w:rPr>
          <w:rFonts w:ascii="Times New Roman" w:eastAsia="Times New Roman" w:hAnsi="Times New Roman" w:cs="Times New Roman"/>
          <w:sz w:val="24"/>
          <w:szCs w:val="24"/>
        </w:rPr>
      </w:pPr>
      <w:hyperlink r:id="rId6" w:history="1">
        <w:r w:rsidRPr="00C42B07">
          <w:rPr>
            <w:rFonts w:ascii="Times New Roman" w:eastAsia="Times New Roman" w:hAnsi="Times New Roman" w:cs="Times New Roman"/>
            <w:color w:val="000CFF"/>
            <w:sz w:val="24"/>
            <w:szCs w:val="24"/>
            <w:u w:val="single"/>
          </w:rPr>
          <w:t>Постановление Министерства образования Республики Беларусь от 21 июня 2021 г. № 130</w:t>
        </w:r>
      </w:hyperlink>
      <w:r w:rsidRPr="00C42B07">
        <w:rPr>
          <w:rFonts w:ascii="Times New Roman" w:eastAsia="Times New Roman" w:hAnsi="Times New Roman" w:cs="Times New Roman"/>
          <w:sz w:val="24"/>
          <w:szCs w:val="24"/>
          <w:bdr w:val="none" w:sz="0" w:space="0" w:color="auto" w:frame="1"/>
        </w:rPr>
        <w:t> (зарегистрировано в Национальном реестре - № 8/36868 от 29.06.2021 г.);</w:t>
      </w:r>
    </w:p>
    <w:p w:rsidR="00C42B07" w:rsidRPr="00C42B07" w:rsidRDefault="00C42B07" w:rsidP="00C42B07">
      <w:pPr>
        <w:shd w:val="clear" w:color="auto" w:fill="FFFFFF"/>
        <w:spacing w:after="0" w:line="240" w:lineRule="auto"/>
        <w:ind w:left="1134" w:firstLine="567"/>
        <w:jc w:val="both"/>
        <w:textAlignment w:val="baseline"/>
        <w:rPr>
          <w:rFonts w:ascii="Times New Roman" w:eastAsia="Times New Roman" w:hAnsi="Times New Roman" w:cs="Times New Roman"/>
          <w:sz w:val="24"/>
          <w:szCs w:val="24"/>
        </w:rPr>
      </w:pPr>
      <w:hyperlink r:id="rId7" w:history="1">
        <w:r w:rsidRPr="00C42B07">
          <w:rPr>
            <w:rFonts w:ascii="Times New Roman" w:eastAsia="Times New Roman" w:hAnsi="Times New Roman" w:cs="Times New Roman"/>
            <w:color w:val="000CFF"/>
            <w:sz w:val="24"/>
            <w:szCs w:val="24"/>
            <w:u w:val="single"/>
          </w:rPr>
          <w:t>Постановление Министерства образования Республики Беларусь от 6 декабря 2021 г. № 253</w:t>
        </w:r>
      </w:hyperlink>
      <w:r w:rsidRPr="00C42B07">
        <w:rPr>
          <w:rFonts w:ascii="Times New Roman" w:eastAsia="Times New Roman" w:hAnsi="Times New Roman" w:cs="Times New Roman"/>
          <w:sz w:val="24"/>
          <w:szCs w:val="24"/>
        </w:rPr>
        <w:t> (зарегистрировано в Национальном реестре - № 8/37443 от 16.12.2021 г.)</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На основании абзаца пятого </w:t>
      </w:r>
      <w:hyperlink r:id="rId8" w:anchor="&amp;Point=8" w:history="1">
        <w:r w:rsidRPr="00C42B07">
          <w:rPr>
            <w:rFonts w:ascii="Times New Roman" w:eastAsia="Times New Roman" w:hAnsi="Times New Roman" w:cs="Times New Roman"/>
            <w:color w:val="000CFF"/>
            <w:sz w:val="24"/>
            <w:szCs w:val="24"/>
            <w:u w:val="single"/>
          </w:rPr>
          <w:t>пункта 8</w:t>
        </w:r>
      </w:hyperlink>
      <w:r w:rsidRPr="00C42B07">
        <w:rPr>
          <w:rFonts w:ascii="Times New Roman" w:eastAsia="Times New Roman" w:hAnsi="Times New Roman" w:cs="Times New Roman"/>
          <w:sz w:val="24"/>
          <w:szCs w:val="24"/>
        </w:rPr>
        <w:t> и </w:t>
      </w:r>
      <w:hyperlink r:id="rId9" w:anchor="&amp;Point=9" w:history="1">
        <w:r w:rsidRPr="00C42B07">
          <w:rPr>
            <w:rFonts w:ascii="Times New Roman" w:eastAsia="Times New Roman" w:hAnsi="Times New Roman" w:cs="Times New Roman"/>
            <w:color w:val="000CFF"/>
            <w:sz w:val="24"/>
            <w:szCs w:val="24"/>
            <w:u w:val="single"/>
          </w:rPr>
          <w:t>пункта 9</w:t>
        </w:r>
      </w:hyperlink>
      <w:r w:rsidRPr="00C42B07">
        <w:rPr>
          <w:rFonts w:ascii="Times New Roman" w:eastAsia="Times New Roman" w:hAnsi="Times New Roman" w:cs="Times New Roman"/>
          <w:sz w:val="24"/>
          <w:szCs w:val="24"/>
        </w:rPr>
        <w:t> Указа Президента Республики Беларусь от 18 января 2019 г. № 27 «Об оплате труда работников бюджетных организаций», </w:t>
      </w:r>
      <w:hyperlink r:id="rId10" w:anchor="%D0%97%D0%B0%D0%B3_%D0%A3%D1%82%D0%B2_2&amp;Point=4&amp;UnderPoint=4.6" w:history="1">
        <w:r w:rsidRPr="00C42B07">
          <w:rPr>
            <w:rFonts w:ascii="Times New Roman" w:eastAsia="Times New Roman" w:hAnsi="Times New Roman" w:cs="Times New Roman"/>
            <w:color w:val="000CFF"/>
            <w:sz w:val="24"/>
            <w:szCs w:val="24"/>
            <w:u w:val="single"/>
          </w:rPr>
          <w:t>подпункта 4.6</w:t>
        </w:r>
      </w:hyperlink>
      <w:r w:rsidRPr="00C42B07">
        <w:rPr>
          <w:rFonts w:ascii="Times New Roman" w:eastAsia="Times New Roman" w:hAnsi="Times New Roman" w:cs="Times New Roman"/>
          <w:sz w:val="24"/>
          <w:szCs w:val="24"/>
        </w:rPr>
        <w:t>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Министерство образования Республики Беларусь ПОСТАНОВЛЯЕТ:</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 Определить:</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тарифные разряды по должностям служащих педагогических работников и служащих, занятых в образовании,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независимо от их ведомственной подчиненности согласно </w:t>
      </w:r>
      <w:hyperlink r:id="rId11" w:anchor="%D0%9F%D1%80%D0%B8%D0%BB_1" w:history="1">
        <w:r w:rsidRPr="00C42B07">
          <w:rPr>
            <w:rFonts w:ascii="Times New Roman" w:eastAsia="Times New Roman" w:hAnsi="Times New Roman" w:cs="Times New Roman"/>
            <w:color w:val="000CFF"/>
            <w:sz w:val="24"/>
            <w:szCs w:val="24"/>
            <w:u w:val="single"/>
          </w:rPr>
          <w:t>приложениям 1–29</w:t>
        </w:r>
      </w:hyperlink>
      <w:r w:rsidRPr="00C42B07">
        <w:rPr>
          <w:rFonts w:ascii="Times New Roman" w:eastAsia="Times New Roman" w:hAnsi="Times New Roman" w:cs="Times New Roman"/>
          <w:sz w:val="24"/>
          <w:szCs w:val="24"/>
        </w:rPr>
        <w:t>;</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перечень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 согласно </w:t>
      </w:r>
      <w:hyperlink r:id="rId12" w:anchor="%D0%9F%D1%80%D0%B8%D0%BB_30" w:history="1">
        <w:r w:rsidRPr="00C42B07">
          <w:rPr>
            <w:rFonts w:ascii="Times New Roman" w:eastAsia="Times New Roman" w:hAnsi="Times New Roman" w:cs="Times New Roman"/>
            <w:color w:val="000CFF"/>
            <w:sz w:val="24"/>
            <w:szCs w:val="24"/>
            <w:u w:val="single"/>
          </w:rPr>
          <w:t>приложению 30</w:t>
        </w:r>
      </w:hyperlink>
      <w:r w:rsidRPr="00C42B07">
        <w:rPr>
          <w:rFonts w:ascii="Times New Roman" w:eastAsia="Times New Roman" w:hAnsi="Times New Roman" w:cs="Times New Roman"/>
          <w:sz w:val="24"/>
          <w:szCs w:val="24"/>
        </w:rPr>
        <w:t>;</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перечень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согласно </w:t>
      </w:r>
      <w:hyperlink r:id="rId13" w:anchor="%D0%9F%D1%80%D0%B8%D0%BB_31" w:history="1">
        <w:r w:rsidRPr="00C42B07">
          <w:rPr>
            <w:rFonts w:ascii="Times New Roman" w:eastAsia="Times New Roman" w:hAnsi="Times New Roman" w:cs="Times New Roman"/>
            <w:color w:val="000CFF"/>
            <w:sz w:val="24"/>
            <w:szCs w:val="24"/>
            <w:u w:val="single"/>
          </w:rPr>
          <w:t>приложению 31</w:t>
        </w:r>
      </w:hyperlink>
      <w:r w:rsidRPr="00C42B07">
        <w:rPr>
          <w:rFonts w:ascii="Times New Roman" w:eastAsia="Times New Roman" w:hAnsi="Times New Roman" w:cs="Times New Roman"/>
          <w:sz w:val="24"/>
          <w:szCs w:val="24"/>
        </w:rPr>
        <w:t>.</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2. </w:t>
      </w:r>
      <w:proofErr w:type="gramStart"/>
      <w:r w:rsidRPr="00C42B07">
        <w:rPr>
          <w:rFonts w:ascii="Times New Roman" w:eastAsia="Times New Roman" w:hAnsi="Times New Roman" w:cs="Times New Roman"/>
          <w:sz w:val="24"/>
          <w:szCs w:val="24"/>
        </w:rPr>
        <w:t>Установить, что при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w:t>
      </w:r>
      <w:hyperlink r:id="rId14" w:anchor="%D0%97%D0%B0%D0%B3_%D0%A3%D1%82%D0%B2_1" w:history="1">
        <w:r w:rsidRPr="00C42B07">
          <w:rPr>
            <w:rFonts w:ascii="Times New Roman" w:eastAsia="Times New Roman" w:hAnsi="Times New Roman" w:cs="Times New Roman"/>
            <w:color w:val="000CFF"/>
            <w:sz w:val="24"/>
            <w:szCs w:val="24"/>
            <w:u w:val="single"/>
          </w:rPr>
          <w:t>Инструкции</w:t>
        </w:r>
      </w:hyperlink>
      <w:r w:rsidRPr="00C42B07">
        <w:rPr>
          <w:rFonts w:ascii="Times New Roman" w:eastAsia="Times New Roman" w:hAnsi="Times New Roman" w:cs="Times New Roman"/>
          <w:sz w:val="24"/>
          <w:szCs w:val="24"/>
        </w:rPr>
        <w:t xml:space="preserve"> о порядке формирования, ведения и использования автоматизированной системы учета в сфере образования «Электронная </w:t>
      </w:r>
      <w:proofErr w:type="spellStart"/>
      <w:r w:rsidRPr="00C42B07">
        <w:rPr>
          <w:rFonts w:ascii="Times New Roman" w:eastAsia="Times New Roman" w:hAnsi="Times New Roman" w:cs="Times New Roman"/>
          <w:sz w:val="24"/>
          <w:szCs w:val="24"/>
        </w:rPr>
        <w:t>адукацыя</w:t>
      </w:r>
      <w:proofErr w:type="spellEnd"/>
      <w:r w:rsidRPr="00C42B07">
        <w:rPr>
          <w:rFonts w:ascii="Times New Roman" w:eastAsia="Times New Roman" w:hAnsi="Times New Roman" w:cs="Times New Roman"/>
          <w:sz w:val="24"/>
          <w:szCs w:val="24"/>
        </w:rPr>
        <w:t>», утвержденной постановлением Министерства образования Республики Беларусь от 15 сентября</w:t>
      </w:r>
      <w:proofErr w:type="gramEnd"/>
      <w:r w:rsidRPr="00C42B07">
        <w:rPr>
          <w:rFonts w:ascii="Times New Roman" w:eastAsia="Times New Roman" w:hAnsi="Times New Roman" w:cs="Times New Roman"/>
          <w:sz w:val="24"/>
          <w:szCs w:val="24"/>
        </w:rPr>
        <w:t xml:space="preserve"> 2015 г. № 115, официальной статистической информации с учетом положений частей второй–десятой настоящего пункта. </w:t>
      </w:r>
      <w:proofErr w:type="gramStart"/>
      <w:r w:rsidRPr="00C42B07">
        <w:rPr>
          <w:rFonts w:ascii="Times New Roman" w:eastAsia="Times New Roman" w:hAnsi="Times New Roman" w:cs="Times New Roman"/>
          <w:sz w:val="24"/>
          <w:szCs w:val="24"/>
        </w:rPr>
        <w:t>Дополнительно учитываются иностранные граждане и лица без гражданства, зачисленные в текущем учебном году в учреждения высшего образования для получения высшего образования на платной основе по результатам собеседования, а также контрольные цифры приема лиц на заочную форму получения высшего образования в текущем году для учреждений высшего образования сельскохозяйственного профиля.</w:t>
      </w:r>
      <w:proofErr w:type="gramEnd"/>
      <w:r w:rsidRPr="00C42B07">
        <w:rPr>
          <w:rFonts w:ascii="Times New Roman" w:eastAsia="Times New Roman" w:hAnsi="Times New Roman" w:cs="Times New Roman"/>
          <w:sz w:val="24"/>
          <w:szCs w:val="24"/>
        </w:rPr>
        <w:t xml:space="preserve"> Для вновь создаваемого учреждения образования учитывается его проектная мощность.</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Для учреждений общего среднего образования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w:t>
      </w:r>
      <w:r w:rsidRPr="00C42B07">
        <w:rPr>
          <w:rFonts w:ascii="Times New Roman" w:eastAsia="Times New Roman" w:hAnsi="Times New Roman" w:cs="Times New Roman"/>
          <w:sz w:val="24"/>
          <w:szCs w:val="24"/>
        </w:rPr>
        <w:lastRenderedPageBreak/>
        <w:t>лечебно-трудовых профилакториев Министерства внутренних дел учитывается плановая среднегодовая численность обучающихся на соответствующий календарный год.</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Для учебно-педагогических комплексов учитывается численность обучающихся с учетом общей численности обучающихся в учебно-педагогическом комплексе.</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Для межшкольных учебно-производственных комбинатов трудового обучения и профессиональной ориентации, межшкольных центров допризывной подготовки учитывается численность обучающихся с применением коэффициента 0,25.</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Для учреждений профессионально-технического, среднего специального, высшего образования, структурных подразделений, обособленных подразделений учреждений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 гимназии – колледжа искусств (за исключением заместителя директора по работе с иностранными учащимися, заведующего отделением) учитывается численность обучающихся с применением коэффициентов: 1,0 – при получении образования в дневной форме, 0,5 – при получении образования в вечерней</w:t>
      </w:r>
      <w:proofErr w:type="gramEnd"/>
      <w:r w:rsidRPr="00C42B07">
        <w:rPr>
          <w:rFonts w:ascii="Times New Roman" w:eastAsia="Times New Roman" w:hAnsi="Times New Roman" w:cs="Times New Roman"/>
          <w:sz w:val="24"/>
          <w:szCs w:val="24"/>
        </w:rPr>
        <w:t xml:space="preserve"> форме, 0,4 – при получении образования в заочной форме, обучении в учебно-консультационных пунктах (далее – приведенный контингент обучающихся).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Для учреждений, реализующих образовательную программу профессиональной подготовки рабочих (служащих), учитывается численность обучающихся иных учреждений, осваивающих образовательную программу профессиональной подготовки рабочих (служащих) в течение 1 дня в неделю, с применением коэффициента 0,25 (далее – численность обучающихся по профессиональной подготовке).</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Для заведующего отделением профессиональной подготовки, переподготовки и повышения квалификации рабочих (служащих), повышения квалификации и переподготовки учреждения профессионально-технического образования, колледжа,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учитывается плановый среднегодовой приведенный контингент обучающихся на соответствующий календарный год с применением коэффициента 1,2.</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Для заместителя директора по работе с иностранными учащимися, заведующего отделением (за исключением заведующего отделением профессиональной подготовки, переподготовки и повышения квалификации рабочих (служащих) учреждения профессионально-технического, среднего специального образования,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базовой школы – колледжа искусств, средней школы – колледжа искусств, гимназии – колледжа искусств учитывается соответственно</w:t>
      </w:r>
      <w:proofErr w:type="gramEnd"/>
      <w:r w:rsidRPr="00C42B07">
        <w:rPr>
          <w:rFonts w:ascii="Times New Roman" w:eastAsia="Times New Roman" w:hAnsi="Times New Roman" w:cs="Times New Roman"/>
          <w:sz w:val="24"/>
          <w:szCs w:val="24"/>
        </w:rPr>
        <w:t xml:space="preserve"> численность обучающихся из числа иностранных граждан и численность обучающихся отделения.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Для центра подготовки, повышения квалификации и переподготовки рабочих, центра повышения квалификации руководящих работников и специалистов учитывается плановый среднегодовой приведенный контингент обучающихся на соответствующий календарный год.</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Для воспитательно-оздоровительных учреждений образования учитывается численность воспитанников в среднем в смену за предыдущий календарный год (далее – численность воспитанников в смену).</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 Утвердить:</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hyperlink r:id="rId15" w:anchor="%D0%97%D0%B0%D0%B3_%D0%A3%D1%82%D0%B2_1" w:history="1">
        <w:r w:rsidRPr="00C42B07">
          <w:rPr>
            <w:rFonts w:ascii="Times New Roman" w:eastAsia="Times New Roman" w:hAnsi="Times New Roman" w:cs="Times New Roman"/>
            <w:color w:val="000CFF"/>
            <w:sz w:val="24"/>
            <w:szCs w:val="24"/>
            <w:u w:val="single"/>
          </w:rPr>
          <w:t>Инструкцию</w:t>
        </w:r>
      </w:hyperlink>
      <w:r w:rsidRPr="00C42B07">
        <w:rPr>
          <w:rFonts w:ascii="Times New Roman" w:eastAsia="Times New Roman" w:hAnsi="Times New Roman" w:cs="Times New Roman"/>
          <w:sz w:val="24"/>
          <w:szCs w:val="24"/>
        </w:rPr>
        <w:t>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(прилагается);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hyperlink r:id="rId16" w:anchor="%D0%97%D0%B0%D0%B3_%D0%A3%D1%82%D0%B2_2" w:history="1">
        <w:r w:rsidRPr="00C42B07">
          <w:rPr>
            <w:rFonts w:ascii="Times New Roman" w:eastAsia="Times New Roman" w:hAnsi="Times New Roman" w:cs="Times New Roman"/>
            <w:color w:val="000CFF"/>
            <w:sz w:val="24"/>
            <w:szCs w:val="24"/>
            <w:u w:val="single"/>
          </w:rPr>
          <w:t>Инструкцию</w:t>
        </w:r>
      </w:hyperlink>
      <w:r w:rsidRPr="00C42B07">
        <w:rPr>
          <w:rFonts w:ascii="Times New Roman" w:eastAsia="Times New Roman" w:hAnsi="Times New Roman" w:cs="Times New Roman"/>
          <w:sz w:val="24"/>
          <w:szCs w:val="24"/>
        </w:rPr>
        <w:t>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(прилагается).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 Настоящее постановление вступает в силу с 1 января 2020 г.</w:t>
      </w:r>
    </w:p>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7650"/>
        <w:gridCol w:w="7650"/>
      </w:tblGrid>
      <w:tr w:rsidR="00C42B07" w:rsidRPr="00C42B07" w:rsidTr="00C42B07">
        <w:tc>
          <w:tcPr>
            <w:tcW w:w="7639" w:type="dxa"/>
            <w:tcBorders>
              <w:top w:val="nil"/>
              <w:left w:val="nil"/>
              <w:bottom w:val="nil"/>
              <w:right w:val="nil"/>
            </w:tcBorders>
            <w:tcMar>
              <w:top w:w="0" w:type="dxa"/>
              <w:left w:w="6" w:type="dxa"/>
              <w:bottom w:w="0" w:type="dxa"/>
              <w:right w:w="6" w:type="dxa"/>
            </w:tcMar>
            <w:vAlign w:val="bottom"/>
            <w:hideMark/>
          </w:tcPr>
          <w:p w:rsidR="00C42B07" w:rsidRPr="00C42B07" w:rsidRDefault="00C42B07" w:rsidP="00C42B07">
            <w:pPr>
              <w:spacing w:after="0" w:line="240" w:lineRule="auto"/>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b/>
                <w:bCs/>
                <w:sz w:val="26"/>
              </w:rPr>
              <w:lastRenderedPageBreak/>
              <w:t>Министр</w:t>
            </w:r>
          </w:p>
        </w:tc>
        <w:tc>
          <w:tcPr>
            <w:tcW w:w="7639" w:type="dxa"/>
            <w:tcBorders>
              <w:top w:val="nil"/>
              <w:left w:val="nil"/>
              <w:bottom w:val="nil"/>
              <w:right w:val="nil"/>
            </w:tcBorders>
            <w:tcMar>
              <w:top w:w="0" w:type="dxa"/>
              <w:left w:w="6" w:type="dxa"/>
              <w:bottom w:w="0" w:type="dxa"/>
              <w:right w:w="6" w:type="dxa"/>
            </w:tcMar>
            <w:vAlign w:val="bottom"/>
            <w:hideMark/>
          </w:tcPr>
          <w:p w:rsidR="00C42B07" w:rsidRPr="00C42B07" w:rsidRDefault="00C42B07" w:rsidP="00C42B07">
            <w:pPr>
              <w:spacing w:after="0" w:line="240" w:lineRule="auto"/>
              <w:jc w:val="right"/>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b/>
                <w:bCs/>
                <w:sz w:val="26"/>
              </w:rPr>
              <w:t>И.В.Карпенко</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7417"/>
        <w:gridCol w:w="7883"/>
      </w:tblGrid>
      <w:tr w:rsidR="00C42B07" w:rsidRPr="00C42B07" w:rsidTr="00C42B07">
        <w:trPr>
          <w:trHeight w:val="240"/>
        </w:trPr>
        <w:tc>
          <w:tcPr>
            <w:tcW w:w="7406"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28"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СОГЛАСОВАНО</w:t>
            </w:r>
          </w:p>
          <w:p w:rsidR="00C42B07" w:rsidRPr="00C42B07" w:rsidRDefault="00C42B07" w:rsidP="00C42B07">
            <w:pPr>
              <w:spacing w:after="28"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Министерство финансов</w:t>
            </w:r>
            <w:r w:rsidRPr="00C42B07">
              <w:rPr>
                <w:rFonts w:ascii="Times New Roman" w:eastAsia="Times New Roman" w:hAnsi="Times New Roman" w:cs="Times New Roman"/>
                <w:sz w:val="26"/>
                <w:szCs w:val="26"/>
              </w:rPr>
              <w:br/>
              <w:t>Республики Беларусь</w:t>
            </w:r>
          </w:p>
          <w:p w:rsidR="00C42B07" w:rsidRPr="00C42B07" w:rsidRDefault="00C42B07" w:rsidP="00C42B07">
            <w:pPr>
              <w:spacing w:before="120" w:after="28" w:line="240" w:lineRule="atLeast"/>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Министерство труда</w:t>
            </w:r>
            <w:r w:rsidRPr="00C42B07">
              <w:rPr>
                <w:rFonts w:ascii="Times New Roman" w:eastAsia="Times New Roman" w:hAnsi="Times New Roman" w:cs="Times New Roman"/>
                <w:sz w:val="26"/>
                <w:szCs w:val="26"/>
              </w:rPr>
              <w:br/>
              <w:t>и социальной защиты</w:t>
            </w:r>
            <w:r w:rsidRPr="00C42B07">
              <w:rPr>
                <w:rFonts w:ascii="Times New Roman" w:eastAsia="Times New Roman" w:hAnsi="Times New Roman" w:cs="Times New Roman"/>
                <w:sz w:val="26"/>
                <w:szCs w:val="26"/>
              </w:rPr>
              <w:br/>
              <w:t>Республики Беларусь</w:t>
            </w:r>
          </w:p>
        </w:tc>
        <w:tc>
          <w:tcPr>
            <w:tcW w:w="7871"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28" w:line="240" w:lineRule="atLeast"/>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 </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0" w:name="Прил_1"/>
            <w:bookmarkEnd w:id="0"/>
            <w:r w:rsidRPr="00C42B07">
              <w:rPr>
                <w:rFonts w:ascii="Times New Roman" w:eastAsia="Times New Roman" w:hAnsi="Times New Roman" w:cs="Times New Roman"/>
                <w:sz w:val="26"/>
                <w:szCs w:val="26"/>
              </w:rPr>
              <w:t>Приложение 1</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1" w:name="Заг_Прил_1"/>
      <w:bookmarkEnd w:id="1"/>
      <w:proofErr w:type="gramStart"/>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служащих педагогических работников из числа специалистов учреждений дошкольного образования, общего среднего образования, структурного подразделения, обособленного подразделения учреждения высшего образования при реализации образовательной программы среднего образования, учреждений специального образования, учреждений дополнительного образования детей и молодежи, воспитательно-оздоровительных учреждений образования, социально-педагогических учреждений, специальных школ закрытого типа, специальных лечебно-воспитательных школ закрытого типа, учреждения «Национальный центр усыновления Министерства образования Республики Беларусь</w:t>
      </w:r>
      <w:proofErr w:type="gramEnd"/>
      <w:r w:rsidRPr="00C42B07">
        <w:rPr>
          <w:rFonts w:ascii="Times New Roman" w:eastAsia="Times New Roman" w:hAnsi="Times New Roman" w:cs="Times New Roman"/>
          <w:b/>
          <w:bCs/>
          <w:sz w:val="24"/>
          <w:szCs w:val="24"/>
        </w:rPr>
        <w:t xml:space="preserve">», </w:t>
      </w:r>
      <w:proofErr w:type="gramStart"/>
      <w:r w:rsidRPr="00C42B07">
        <w:rPr>
          <w:rFonts w:ascii="Times New Roman" w:eastAsia="Times New Roman" w:hAnsi="Times New Roman" w:cs="Times New Roman"/>
          <w:b/>
          <w:bCs/>
          <w:sz w:val="24"/>
          <w:szCs w:val="24"/>
        </w:rPr>
        <w:t>иных организаций, которым в соответствии с законодательством предоставлено право осуществлять образовательную деятельность, реализацию программы воспитания детей, нуждающихся в оздоровлении (за исключением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указанных в приложении 2), учителей специальных профессионально-технических училищ закрытого типа, учителей специальных лечебно-воспитательных профессионально-технических училищ закрытого типа</w:t>
      </w:r>
      <w:proofErr w:type="gramEnd"/>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 xml:space="preserve">Учитель, учитель-дефектолог, учитель-логопед, тифлопедагог, сурдопедагог, </w:t>
            </w:r>
            <w:proofErr w:type="spellStart"/>
            <w:r w:rsidRPr="00C42B07">
              <w:rPr>
                <w:rFonts w:ascii="Times New Roman" w:eastAsia="Times New Roman" w:hAnsi="Times New Roman" w:cs="Times New Roman"/>
                <w:sz w:val="24"/>
                <w:szCs w:val="24"/>
              </w:rPr>
              <w:t>олигофренопедагог</w:t>
            </w:r>
            <w:proofErr w:type="spellEnd"/>
            <w:r w:rsidRPr="00C42B07">
              <w:rPr>
                <w:rFonts w:ascii="Times New Roman" w:eastAsia="Times New Roman" w:hAnsi="Times New Roman" w:cs="Times New Roman"/>
                <w:sz w:val="24"/>
                <w:szCs w:val="24"/>
              </w:rPr>
              <w:t>, методист, преподаватель, воспитатель, воспитатель дошкольного образования, педагог-психолог, педагог социальный, мастер производственного обучения учреждения образования:</w:t>
            </w:r>
            <w:proofErr w:type="gramEnd"/>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1.4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высшую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имеющий квалификационную категорию «учитель-методист»</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Воспитатель-методист:</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высшую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Педагог дополнительного образования, педагог-организатор, </w:t>
            </w:r>
            <w:proofErr w:type="spellStart"/>
            <w:r w:rsidRPr="00C42B07">
              <w:rPr>
                <w:rFonts w:ascii="Times New Roman" w:eastAsia="Times New Roman" w:hAnsi="Times New Roman" w:cs="Times New Roman"/>
                <w:sz w:val="24"/>
                <w:szCs w:val="24"/>
              </w:rPr>
              <w:t>культорганизатор</w:t>
            </w:r>
            <w:proofErr w:type="spellEnd"/>
            <w:r w:rsidRPr="00C42B07">
              <w:rPr>
                <w:rFonts w:ascii="Times New Roman" w:eastAsia="Times New Roman" w:hAnsi="Times New Roman" w:cs="Times New Roman"/>
                <w:sz w:val="24"/>
                <w:szCs w:val="24"/>
              </w:rPr>
              <w:t>, музыкальный руководитель, концертмейстер, аккомпаниатор, руководитель 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высшую квалификационную категорию</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2" w:name="Прил_2"/>
            <w:bookmarkEnd w:id="2"/>
            <w:r w:rsidRPr="00C42B07">
              <w:rPr>
                <w:rFonts w:ascii="Times New Roman" w:eastAsia="Times New Roman" w:hAnsi="Times New Roman" w:cs="Times New Roman"/>
                <w:sz w:val="26"/>
                <w:szCs w:val="26"/>
              </w:rPr>
              <w:t>Приложение 2</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3" w:name="Заг_Прил_2"/>
      <w:bookmarkEnd w:id="3"/>
      <w:proofErr w:type="gramStart"/>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служащих педагогических работников из числа специалистов учреждений профессионально-технического образования, учреждений среднего специального образования, учреждений высшего образования, учреждений дополнительного образования взрослых, структурного подразделения, обособленного подразделения учреждений высшего образования и дополнительного образования взрослых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специальных профессионально-технических училищ закрытого типа, специальных лечебно-воспитательных профессионально-технических училищ закрытого типа, учреждения</w:t>
      </w:r>
      <w:proofErr w:type="gramEnd"/>
      <w:r w:rsidRPr="00C42B07">
        <w:rPr>
          <w:rFonts w:ascii="Times New Roman" w:eastAsia="Times New Roman" w:hAnsi="Times New Roman" w:cs="Times New Roman"/>
          <w:b/>
          <w:bCs/>
          <w:sz w:val="24"/>
          <w:szCs w:val="24"/>
        </w:rPr>
        <w:t xml:space="preserve"> </w:t>
      </w:r>
      <w:proofErr w:type="gramStart"/>
      <w:r w:rsidRPr="00C42B07">
        <w:rPr>
          <w:rFonts w:ascii="Times New Roman" w:eastAsia="Times New Roman" w:hAnsi="Times New Roman" w:cs="Times New Roman"/>
          <w:b/>
          <w:bCs/>
          <w:sz w:val="24"/>
          <w:szCs w:val="24"/>
        </w:rPr>
        <w:t xml:space="preserve">образования «Национальный детский технопарк», преподавателей учреждения образования «Центр «Национальная школа красоты»,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 методистов учреждения образования «Республиканский институт контроля знаний», методистов научно-методического учреждения «Национальный институт образования» Министерства </w:t>
      </w:r>
      <w:r w:rsidRPr="00C42B07">
        <w:rPr>
          <w:rFonts w:ascii="Times New Roman" w:eastAsia="Times New Roman" w:hAnsi="Times New Roman" w:cs="Times New Roman"/>
          <w:b/>
          <w:bCs/>
          <w:sz w:val="24"/>
          <w:szCs w:val="24"/>
        </w:rPr>
        <w:lastRenderedPageBreak/>
        <w:t>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w:t>
      </w:r>
      <w:proofErr w:type="gramEnd"/>
      <w:r w:rsidRPr="00C42B07">
        <w:rPr>
          <w:rFonts w:ascii="Times New Roman" w:eastAsia="Times New Roman" w:hAnsi="Times New Roman" w:cs="Times New Roman"/>
          <w:b/>
          <w:bCs/>
          <w:sz w:val="24"/>
          <w:szCs w:val="24"/>
        </w:rPr>
        <w:t xml:space="preserve"> научно-методическое обеспечение образования</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Преподаватель, мастер производственного обучения учреждения образования, воспитатель, методист, педагог-психолог, педагог социальный: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высшую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Педагог дополнительного образования, педагог-организатор, музыкальный руководитель, </w:t>
            </w:r>
            <w:proofErr w:type="spellStart"/>
            <w:r w:rsidRPr="00C42B07">
              <w:rPr>
                <w:rFonts w:ascii="Times New Roman" w:eastAsia="Times New Roman" w:hAnsi="Times New Roman" w:cs="Times New Roman"/>
                <w:sz w:val="24"/>
                <w:szCs w:val="24"/>
              </w:rPr>
              <w:t>культорганизатор</w:t>
            </w:r>
            <w:proofErr w:type="spellEnd"/>
            <w:r w:rsidRPr="00C42B07">
              <w:rPr>
                <w:rFonts w:ascii="Times New Roman" w:eastAsia="Times New Roman" w:hAnsi="Times New Roman" w:cs="Times New Roman"/>
                <w:sz w:val="24"/>
                <w:szCs w:val="24"/>
              </w:rPr>
              <w:t>, концертмейстер, аккомпаниатор, инструктор по физической культуре: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высшую квалификационную категорию</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4" w:name="Прил_3"/>
            <w:bookmarkEnd w:id="4"/>
            <w:r w:rsidRPr="00C42B07">
              <w:rPr>
                <w:rFonts w:ascii="Times New Roman" w:eastAsia="Times New Roman" w:hAnsi="Times New Roman" w:cs="Times New Roman"/>
                <w:sz w:val="26"/>
                <w:szCs w:val="26"/>
              </w:rPr>
              <w:t>Приложение 3</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5" w:name="Заг_Прил_3"/>
      <w:bookmarkEnd w:id="5"/>
      <w:proofErr w:type="gramStart"/>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и должностям служащих педагогических работников из числа специалистов начальной школы, базовой школы, средней школы, вечерней школы, гимназии, гимназии-интерната,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 школы-интерната для детей-сирот и детей, оставшихся без попечения</w:t>
      </w:r>
      <w:proofErr w:type="gramEnd"/>
      <w:r w:rsidRPr="00C42B07">
        <w:rPr>
          <w:rFonts w:ascii="Times New Roman" w:eastAsia="Times New Roman" w:hAnsi="Times New Roman" w:cs="Times New Roman"/>
          <w:b/>
          <w:bCs/>
          <w:sz w:val="24"/>
          <w:szCs w:val="24"/>
        </w:rPr>
        <w:t xml:space="preserve"> родителей, санаторной школы-интерната, специальной общеобразовательной школы-интерната, вспомогательной школы-интерната, детского дома, детской деревни (городка)</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и численностью обучающихся по профессиональной подготовке (далее – численность обучающихся)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учебной, воспитательной, учебно-воспитательной, учебно-методической работе: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учебно-консультационным пунктом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ресурсным центром, производственной (учебно-производственной) мастерской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учебно-производственным комбинатом трудового обучения и профессиональной ориентации, центром допризывной подготовки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филиалом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Руководитель физического воспитания, руководитель по военно-патриотическому воспитанию</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6" w:name="Прил_4"/>
            <w:bookmarkEnd w:id="6"/>
            <w:r w:rsidRPr="00C42B07">
              <w:rPr>
                <w:rFonts w:ascii="Times New Roman" w:eastAsia="Times New Roman" w:hAnsi="Times New Roman" w:cs="Times New Roman"/>
                <w:sz w:val="26"/>
                <w:szCs w:val="26"/>
              </w:rPr>
              <w:t>Приложение 4</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7" w:name="Заг_Прил_4"/>
      <w:bookmarkEnd w:id="7"/>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учреждения образования «Минское суворовское училище»</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начальника (директора) по учебной, воспитательной, учебно-воспитательной, учебно-методической работе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75"/>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75"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75"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отдела по основной деятельности</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75"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8" w:name="Прил_5"/>
            <w:bookmarkEnd w:id="8"/>
            <w:r w:rsidRPr="00C42B07">
              <w:rPr>
                <w:rFonts w:ascii="Times New Roman" w:eastAsia="Times New Roman" w:hAnsi="Times New Roman" w:cs="Times New Roman"/>
                <w:sz w:val="26"/>
                <w:szCs w:val="26"/>
              </w:rPr>
              <w:t>Приложение 5</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9" w:name="Заг_Прил_5"/>
      <w:bookmarkEnd w:id="9"/>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и должностям служащих педагогических работников из числа специалистов специального учебно-воспитательного учреждения, специального лечебно-воспитательного учреждения</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учебной, воспитательной, учебно-воспитательной работе, учебно-производственной работе, производственному обучению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Старший мастер, руководитель физического воспитания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10" w:name="Прил_6"/>
            <w:bookmarkEnd w:id="10"/>
            <w:r w:rsidRPr="00C42B07">
              <w:rPr>
                <w:rFonts w:ascii="Times New Roman" w:eastAsia="Times New Roman" w:hAnsi="Times New Roman" w:cs="Times New Roman"/>
                <w:sz w:val="26"/>
                <w:szCs w:val="26"/>
              </w:rPr>
              <w:t>Приложение 6</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11" w:name="Заг_Прил_6"/>
      <w:bookmarkEnd w:id="11"/>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и должностям служащих педагогических работников из числа специалистов лицея, специализированного лицея, кадетского училища, структурного подразделения, обособленного подразделения учреждения высшего образования, созданного для реализации образовательной программы среднего образования</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и численностью обучающихся по профессиональной подготовке (далее – численность обучающихся) до 100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101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 по учебной, воспитательной, учебно-воспитательной, учебно-методической работе: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100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101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филиалом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Руководитель физического воспитания, руководитель по военно-патриотическому воспитанию</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12" w:name="Прил_7"/>
            <w:bookmarkEnd w:id="12"/>
            <w:r w:rsidRPr="00C42B07">
              <w:rPr>
                <w:rFonts w:ascii="Times New Roman" w:eastAsia="Times New Roman" w:hAnsi="Times New Roman" w:cs="Times New Roman"/>
                <w:sz w:val="26"/>
                <w:szCs w:val="26"/>
              </w:rPr>
              <w:t>Приложение 7</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13" w:name="Заг_Прил_7"/>
      <w:bookmarkEnd w:id="13"/>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 xml:space="preserve">по должностям руководителей учреждений дошкольного образования, специального </w:t>
      </w:r>
      <w:proofErr w:type="spellStart"/>
      <w:proofErr w:type="gramStart"/>
      <w:r w:rsidRPr="00C42B07">
        <w:rPr>
          <w:rFonts w:ascii="Times New Roman" w:eastAsia="Times New Roman" w:hAnsi="Times New Roman" w:cs="Times New Roman"/>
          <w:b/>
          <w:bCs/>
          <w:sz w:val="24"/>
          <w:szCs w:val="24"/>
        </w:rPr>
        <w:t>ясли-сада</w:t>
      </w:r>
      <w:proofErr w:type="spellEnd"/>
      <w:proofErr w:type="gramEnd"/>
      <w:r w:rsidRPr="00C42B07">
        <w:rPr>
          <w:rFonts w:ascii="Times New Roman" w:eastAsia="Times New Roman" w:hAnsi="Times New Roman" w:cs="Times New Roman"/>
          <w:b/>
          <w:bCs/>
          <w:sz w:val="24"/>
          <w:szCs w:val="24"/>
        </w:rPr>
        <w:t>, специального детского сада</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80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81 до 180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180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заведующего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80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81 до 180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180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филиалом</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14" w:name="Прил_8"/>
            <w:bookmarkEnd w:id="14"/>
            <w:r w:rsidRPr="00C42B07">
              <w:rPr>
                <w:rFonts w:ascii="Times New Roman" w:eastAsia="Times New Roman" w:hAnsi="Times New Roman" w:cs="Times New Roman"/>
                <w:sz w:val="26"/>
                <w:szCs w:val="26"/>
              </w:rPr>
              <w:t>Приложение 8</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15" w:name="Заг_Прил_8"/>
      <w:bookmarkEnd w:id="15"/>
      <w:proofErr w:type="gramStart"/>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и должностям служащих педагогических работников из числа специалистов учреждений профессионально-технического образования, колледжа, межшкольного учебно-производственного комбината трудового обучения и профессиональной ориентации, межшкольного центра допризывной подготовки, учебно-педагогического комплекса, реализующего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реализующих образовательные</w:t>
      </w:r>
      <w:proofErr w:type="gramEnd"/>
      <w:r w:rsidRPr="00C42B07">
        <w:rPr>
          <w:rFonts w:ascii="Times New Roman" w:eastAsia="Times New Roman" w:hAnsi="Times New Roman" w:cs="Times New Roman"/>
          <w:b/>
          <w:bCs/>
          <w:sz w:val="24"/>
          <w:szCs w:val="24"/>
        </w:rPr>
        <w:t xml:space="preserve"> программы профессионально-технического, среднего специального образования</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(начальник), заведующий структурным подразделением учреждения высшего образования, реализующим образовательные программы профессионально-технического, среднего специального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высшего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roofErr w:type="gramEnd"/>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Старший мастер, заведующий отделением, руководитель практики: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3.3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(структурные подразделения, обособленные подразделения)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учебно-консультационным пунктом, лабораторией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 учебно-методическим кабинетом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среднего специального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филиалом, заведующий центром профессиональной и социальной реабилитации для лиц с особенностями психофизического развития учреждений профессионально-технического образования, среднего специального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ресурсным центром, лабораторией по отработке навыков</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Руководитель физического воспитания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Руководитель по военно-патриотическому воспитанию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16" w:name="Прил_9"/>
            <w:bookmarkEnd w:id="16"/>
            <w:r w:rsidRPr="00C42B07">
              <w:rPr>
                <w:rFonts w:ascii="Times New Roman" w:eastAsia="Times New Roman" w:hAnsi="Times New Roman" w:cs="Times New Roman"/>
                <w:sz w:val="26"/>
                <w:szCs w:val="26"/>
              </w:rPr>
              <w:t>Приложение 9</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17" w:name="Заг_Прил_9"/>
      <w:bookmarkEnd w:id="17"/>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детским социальным приютом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отделом (сектором) по основной деятельности</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18" w:name="Прил_10"/>
            <w:bookmarkEnd w:id="18"/>
            <w:r w:rsidRPr="00C42B07">
              <w:rPr>
                <w:rFonts w:ascii="Times New Roman" w:eastAsia="Times New Roman" w:hAnsi="Times New Roman" w:cs="Times New Roman"/>
                <w:sz w:val="26"/>
                <w:szCs w:val="26"/>
              </w:rPr>
              <w:t>Приложение 10</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r>
            <w:r w:rsidRPr="00C42B07">
              <w:rPr>
                <w:rFonts w:ascii="Times New Roman" w:eastAsia="Times New Roman" w:hAnsi="Times New Roman" w:cs="Times New Roman"/>
                <w:sz w:val="26"/>
                <w:szCs w:val="26"/>
              </w:rPr>
              <w:lastRenderedPageBreak/>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19" w:name="Заг_Прил_10"/>
      <w:bookmarkEnd w:id="19"/>
      <w:r w:rsidRPr="00C42B07">
        <w:rPr>
          <w:rFonts w:ascii="Times New Roman" w:eastAsia="Times New Roman" w:hAnsi="Times New Roman" w:cs="Times New Roman"/>
          <w:b/>
          <w:bCs/>
          <w:sz w:val="24"/>
          <w:szCs w:val="24"/>
        </w:rPr>
        <w:lastRenderedPageBreak/>
        <w:t>ТАРИФНЫЕ РАЗРЯДЫ</w:t>
      </w:r>
      <w:r w:rsidRPr="00C42B07">
        <w:rPr>
          <w:rFonts w:ascii="Times New Roman" w:eastAsia="Times New Roman" w:hAnsi="Times New Roman" w:cs="Times New Roman"/>
          <w:b/>
          <w:bCs/>
          <w:sz w:val="24"/>
          <w:szCs w:val="24"/>
        </w:rPr>
        <w:b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детским социальным приютом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отделом (сектором) по основной деятельности</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20" w:name="Прил_11"/>
            <w:bookmarkEnd w:id="20"/>
            <w:r w:rsidRPr="00C42B07">
              <w:rPr>
                <w:rFonts w:ascii="Times New Roman" w:eastAsia="Times New Roman" w:hAnsi="Times New Roman" w:cs="Times New Roman"/>
                <w:sz w:val="26"/>
                <w:szCs w:val="26"/>
              </w:rPr>
              <w:t>Приложение 11</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21" w:name="Заг_Прил_11"/>
      <w:bookmarkEnd w:id="21"/>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районных (городских) центров коррекционно-развивающего обучения и реабилитации</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 количеством детей в районе (городе) в возрасте до 18 лет по данным официальной статистической информации (далее – количество детей) до 15 000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 количеством детей от 15 001 до 25 000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 количеством детей свыше 25 000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 количеством детей до 15 000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 количеством детей от 15 001 до 25 000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 количеством детей свыше 25 000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3</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22" w:name="Прил_12"/>
            <w:bookmarkEnd w:id="22"/>
            <w:r w:rsidRPr="00C42B07">
              <w:rPr>
                <w:rFonts w:ascii="Times New Roman" w:eastAsia="Times New Roman" w:hAnsi="Times New Roman" w:cs="Times New Roman"/>
                <w:sz w:val="26"/>
                <w:szCs w:val="26"/>
              </w:rPr>
              <w:t>Приложение 12</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23" w:name="Заг_Прил_12"/>
      <w:bookmarkEnd w:id="23"/>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областных (</w:t>
      </w:r>
      <w:proofErr w:type="gramStart"/>
      <w:r w:rsidRPr="00C42B07">
        <w:rPr>
          <w:rFonts w:ascii="Times New Roman" w:eastAsia="Times New Roman" w:hAnsi="Times New Roman" w:cs="Times New Roman"/>
          <w:b/>
          <w:bCs/>
          <w:sz w:val="24"/>
          <w:szCs w:val="24"/>
        </w:rPr>
        <w:t>г</w:t>
      </w:r>
      <w:proofErr w:type="gramEnd"/>
      <w:r w:rsidRPr="00C42B07">
        <w:rPr>
          <w:rFonts w:ascii="Times New Roman" w:eastAsia="Times New Roman" w:hAnsi="Times New Roman" w:cs="Times New Roman"/>
          <w:b/>
          <w:bCs/>
          <w:sz w:val="24"/>
          <w:szCs w:val="24"/>
        </w:rPr>
        <w:t>. Минска) центров коррекционно-развивающего обучения и реабилитации</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24" w:name="Прил_13"/>
            <w:bookmarkEnd w:id="24"/>
            <w:r w:rsidRPr="00C42B07">
              <w:rPr>
                <w:rFonts w:ascii="Times New Roman" w:eastAsia="Times New Roman" w:hAnsi="Times New Roman" w:cs="Times New Roman"/>
                <w:sz w:val="26"/>
                <w:szCs w:val="26"/>
              </w:rPr>
              <w:t>Приложение 13</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25" w:name="Заг_Прил_13"/>
      <w:bookmarkEnd w:id="25"/>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учреждений дополнительного образования детей и молодежи (центра, дворца), воспитательно-оздоровительных учреждений образования</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учебной, воспитательной, учебно-воспитательной, учебно-методической работе: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Заведующие: отделом (сектором, лабораторией, кабинетом) по основной деятельности, отделением дополнительного образования:</w:t>
            </w:r>
            <w:proofErr w:type="gramEnd"/>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300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301 до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800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филиалом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Заведующие: производственной (учебно-производственной) мастерской, ресурсным центром</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26" w:name="Прил_14"/>
            <w:bookmarkEnd w:id="26"/>
            <w:r w:rsidRPr="00C42B07">
              <w:rPr>
                <w:rFonts w:ascii="Times New Roman" w:eastAsia="Times New Roman" w:hAnsi="Times New Roman" w:cs="Times New Roman"/>
                <w:sz w:val="26"/>
                <w:szCs w:val="26"/>
              </w:rPr>
              <w:t>Приложение 14</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27" w:name="Заг_Прил_14"/>
      <w:bookmarkEnd w:id="27"/>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и должностям служащих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Инструктор парашютно-десантной подготовки: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28" w:name="Прил_15"/>
            <w:bookmarkEnd w:id="28"/>
            <w:r w:rsidRPr="00C42B07">
              <w:rPr>
                <w:rFonts w:ascii="Times New Roman" w:eastAsia="Times New Roman" w:hAnsi="Times New Roman" w:cs="Times New Roman"/>
                <w:sz w:val="26"/>
                <w:szCs w:val="26"/>
              </w:rPr>
              <w:t>Приложение 15</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r>
            <w:r w:rsidRPr="00C42B07">
              <w:rPr>
                <w:rFonts w:ascii="Times New Roman" w:eastAsia="Times New Roman" w:hAnsi="Times New Roman" w:cs="Times New Roman"/>
                <w:sz w:val="26"/>
                <w:szCs w:val="26"/>
              </w:rPr>
              <w:lastRenderedPageBreak/>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29" w:name="Заг_Прил_15"/>
      <w:bookmarkEnd w:id="29"/>
      <w:r w:rsidRPr="00C42B07">
        <w:rPr>
          <w:rFonts w:ascii="Times New Roman" w:eastAsia="Times New Roman" w:hAnsi="Times New Roman" w:cs="Times New Roman"/>
          <w:b/>
          <w:bCs/>
          <w:sz w:val="24"/>
          <w:szCs w:val="24"/>
        </w:rPr>
        <w:lastRenderedPageBreak/>
        <w:t>ТАРИФНЫЕ РАЗРЯДЫ</w:t>
      </w:r>
      <w:r w:rsidRPr="00C42B07">
        <w:rPr>
          <w:rFonts w:ascii="Times New Roman" w:eastAsia="Times New Roman" w:hAnsi="Times New Roman" w:cs="Times New Roman"/>
          <w:b/>
          <w:bCs/>
          <w:sz w:val="24"/>
          <w:szCs w:val="24"/>
        </w:rPr>
        <w:br/>
        <w:t>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учреждения образования «Минский государственный дворец детей и молодежи»</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учебно-воспитательной (учебно-методической) работе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филиалом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Заведующие: отделом (сектором, лабораторией, кабинетом) по основной деятельности; отделением дополнительного образования; ресурсным центром</w:t>
            </w:r>
            <w:proofErr w:type="gramEnd"/>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Заведующие: сектором, лабораторией, кабинетом по основной деятельности в составе отдела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668"/>
        <w:gridCol w:w="4632"/>
      </w:tblGrid>
      <w:tr w:rsidR="00C42B07" w:rsidRPr="00C42B07" w:rsidTr="00C42B07">
        <w:tc>
          <w:tcPr>
            <w:tcW w:w="10653"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625"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30" w:name="Прил_151"/>
            <w:bookmarkEnd w:id="30"/>
            <w:r w:rsidRPr="00C42B07">
              <w:rPr>
                <w:rFonts w:ascii="Times New Roman" w:eastAsia="Times New Roman" w:hAnsi="Times New Roman" w:cs="Times New Roman"/>
                <w:sz w:val="26"/>
                <w:szCs w:val="26"/>
              </w:rPr>
              <w:t>Приложение 15</w:t>
            </w:r>
            <w:r w:rsidRPr="00C42B07">
              <w:rPr>
                <w:rFonts w:ascii="inherit" w:eastAsia="Times New Roman" w:hAnsi="inherit" w:cs="Times New Roman"/>
                <w:sz w:val="24"/>
                <w:szCs w:val="24"/>
                <w:bdr w:val="none" w:sz="0" w:space="0" w:color="auto" w:frame="1"/>
                <w:vertAlign w:val="superscript"/>
              </w:rPr>
              <w:t>1</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r w:rsidRPr="00C42B07">
              <w:rPr>
                <w:rFonts w:ascii="Times New Roman" w:eastAsia="Times New Roman" w:hAnsi="Times New Roman" w:cs="Times New Roman"/>
                <w:sz w:val="26"/>
                <w:szCs w:val="26"/>
              </w:rPr>
              <w:br/>
              <w:t>(в редакции постановления</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25.11.2020 № 286)</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31" w:name="Заг_Прил_151"/>
      <w:bookmarkEnd w:id="31"/>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государственного учреждения образования «Центр «Национальная школа красоты»</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03"/>
        <w:gridCol w:w="10932"/>
        <w:gridCol w:w="3465"/>
      </w:tblGrid>
      <w:tr w:rsidR="00C42B07" w:rsidRPr="00C42B07" w:rsidTr="00C42B07">
        <w:trPr>
          <w:trHeight w:val="240"/>
        </w:trPr>
        <w:tc>
          <w:tcPr>
            <w:tcW w:w="897"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0866"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3444"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897"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08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 художественный руководитель</w:t>
            </w:r>
          </w:p>
        </w:tc>
        <w:tc>
          <w:tcPr>
            <w:tcW w:w="3444"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897"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086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воспитательной работе</w:t>
            </w:r>
          </w:p>
        </w:tc>
        <w:tc>
          <w:tcPr>
            <w:tcW w:w="3444"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32" w:name="Прил_16"/>
            <w:bookmarkEnd w:id="32"/>
            <w:r w:rsidRPr="00C42B07">
              <w:rPr>
                <w:rFonts w:ascii="Times New Roman" w:eastAsia="Times New Roman" w:hAnsi="Times New Roman" w:cs="Times New Roman"/>
                <w:sz w:val="26"/>
                <w:szCs w:val="26"/>
              </w:rPr>
              <w:t>Приложение 16</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33" w:name="Заг_Прил_16"/>
      <w:bookmarkEnd w:id="33"/>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учреждения образования «Национальный детский образовательно-оздоровительный центр «Зубренок»</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учебной, учебно-воспитательной, воспитательной, учебно-методической работе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Заведующие: отделом (сектором) по основной деятельности; отделением дополнительного образования</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34" w:name="Прил_17"/>
            <w:bookmarkEnd w:id="34"/>
            <w:r w:rsidRPr="00C42B07">
              <w:rPr>
                <w:rFonts w:ascii="Times New Roman" w:eastAsia="Times New Roman" w:hAnsi="Times New Roman" w:cs="Times New Roman"/>
                <w:sz w:val="26"/>
                <w:szCs w:val="26"/>
              </w:rPr>
              <w:t>Приложение 17</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35" w:name="Заг_Прил_17"/>
      <w:bookmarkEnd w:id="35"/>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центра подготовки, повышения квалификации и переподготовки рабочих, центра повышения квалификации руководящих работников и специалистов</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(начальник):</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401 до 1360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1360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(начальника) по учебно-производственной (учебной, учебно-методической) работе: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400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401 до 1360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1360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Старший мастер, заведующий отделением, руководитель практики: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до 400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от 401 до 1360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учреждения с численностью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свыше 1360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филиалом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Заведующий отделением обучения иностранным языкам (при наличии 1000 и более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xml:space="preserve"> на отделении)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 заведующий учебно-методическим кабинетом</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36" w:name="Прил_18"/>
            <w:bookmarkEnd w:id="36"/>
            <w:r w:rsidRPr="00C42B07">
              <w:rPr>
                <w:rFonts w:ascii="Times New Roman" w:eastAsia="Times New Roman" w:hAnsi="Times New Roman" w:cs="Times New Roman"/>
                <w:sz w:val="26"/>
                <w:szCs w:val="26"/>
              </w:rPr>
              <w:t>Приложение 18</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37" w:name="Заг_Прил_18"/>
      <w:bookmarkEnd w:id="37"/>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основной деятельности</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668"/>
        <w:gridCol w:w="4632"/>
      </w:tblGrid>
      <w:tr w:rsidR="00C42B07" w:rsidRPr="00C42B07" w:rsidTr="00C42B07">
        <w:tc>
          <w:tcPr>
            <w:tcW w:w="10653"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625"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38" w:name="Прил_19"/>
            <w:bookmarkEnd w:id="38"/>
            <w:r w:rsidRPr="00C42B07">
              <w:rPr>
                <w:rFonts w:ascii="Times New Roman" w:eastAsia="Times New Roman" w:hAnsi="Times New Roman" w:cs="Times New Roman"/>
                <w:sz w:val="26"/>
                <w:szCs w:val="26"/>
              </w:rPr>
              <w:t>Приложение 19</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r w:rsidRPr="00C42B07">
              <w:rPr>
                <w:rFonts w:ascii="Times New Roman" w:eastAsia="Times New Roman" w:hAnsi="Times New Roman" w:cs="Times New Roman"/>
                <w:sz w:val="26"/>
                <w:szCs w:val="26"/>
              </w:rPr>
              <w:br/>
              <w:t>(в редакции постановления</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r>
            <w:r w:rsidRPr="00C42B07">
              <w:rPr>
                <w:rFonts w:ascii="Times New Roman" w:eastAsia="Times New Roman" w:hAnsi="Times New Roman" w:cs="Times New Roman"/>
                <w:sz w:val="26"/>
                <w:szCs w:val="26"/>
              </w:rPr>
              <w:lastRenderedPageBreak/>
              <w:t>Республики Беларусь</w:t>
            </w:r>
            <w:r w:rsidRPr="00C42B07">
              <w:rPr>
                <w:rFonts w:ascii="Times New Roman" w:eastAsia="Times New Roman" w:hAnsi="Times New Roman" w:cs="Times New Roman"/>
                <w:sz w:val="26"/>
                <w:szCs w:val="26"/>
              </w:rPr>
              <w:br/>
              <w:t>11.12.2019 № 185)</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39" w:name="Заг_Прил_19"/>
      <w:bookmarkEnd w:id="39"/>
      <w:r w:rsidRPr="00C42B07">
        <w:rPr>
          <w:rFonts w:ascii="Times New Roman" w:eastAsia="Times New Roman" w:hAnsi="Times New Roman" w:cs="Times New Roman"/>
          <w:b/>
          <w:bCs/>
          <w:sz w:val="24"/>
          <w:szCs w:val="24"/>
        </w:rPr>
        <w:lastRenderedPageBreak/>
        <w:t>ТАРИФНЫЕ РАЗРЯДЫ</w:t>
      </w:r>
      <w:r w:rsidRPr="00C42B07">
        <w:rPr>
          <w:rFonts w:ascii="Times New Roman" w:eastAsia="Times New Roman" w:hAnsi="Times New Roman" w:cs="Times New Roman"/>
          <w:b/>
          <w:bCs/>
          <w:sz w:val="24"/>
          <w:szCs w:val="24"/>
        </w:rPr>
        <w:br/>
        <w:t>по должностям руководителей учреждения образования «Национальный детский технопарк»</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02"/>
        <w:gridCol w:w="11868"/>
        <w:gridCol w:w="2530"/>
      </w:tblGrid>
      <w:tr w:rsidR="00C42B07" w:rsidRPr="00C42B07" w:rsidTr="00C42B07">
        <w:trPr>
          <w:trHeight w:val="240"/>
        </w:trPr>
        <w:tc>
          <w:tcPr>
            <w:tcW w:w="897"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1795"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2514"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897"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2514"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897"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учебной, воспитательной, учебно-воспитательной, учебно-методической работе</w:t>
            </w:r>
          </w:p>
        </w:tc>
        <w:tc>
          <w:tcPr>
            <w:tcW w:w="2514"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897"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179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w:t>
            </w:r>
            <w:proofErr w:type="gramStart"/>
            <w:r w:rsidRPr="00C42B07">
              <w:rPr>
                <w:rFonts w:ascii="Times New Roman" w:eastAsia="Times New Roman" w:hAnsi="Times New Roman" w:cs="Times New Roman"/>
                <w:sz w:val="24"/>
                <w:szCs w:val="24"/>
              </w:rPr>
              <w:t>заведующий) отдела</w:t>
            </w:r>
            <w:proofErr w:type="gramEnd"/>
            <w:r w:rsidRPr="00C42B07">
              <w:rPr>
                <w:rFonts w:ascii="Times New Roman" w:eastAsia="Times New Roman" w:hAnsi="Times New Roman" w:cs="Times New Roman"/>
                <w:sz w:val="24"/>
                <w:szCs w:val="24"/>
              </w:rPr>
              <w:t xml:space="preserve"> по основной деятельности</w:t>
            </w:r>
          </w:p>
        </w:tc>
        <w:tc>
          <w:tcPr>
            <w:tcW w:w="2514"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897"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сектором (лабораторией, кабинетом) по основной деятельности в составе отдела</w:t>
            </w:r>
          </w:p>
        </w:tc>
        <w:tc>
          <w:tcPr>
            <w:tcW w:w="2514"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897"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2514"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40" w:name="Прил_20"/>
            <w:bookmarkEnd w:id="40"/>
            <w:r w:rsidRPr="00C42B07">
              <w:rPr>
                <w:rFonts w:ascii="Times New Roman" w:eastAsia="Times New Roman" w:hAnsi="Times New Roman" w:cs="Times New Roman"/>
                <w:sz w:val="26"/>
                <w:szCs w:val="26"/>
              </w:rPr>
              <w:t>Приложение 20</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41" w:name="Заг_Прил_20"/>
      <w:bookmarkEnd w:id="41"/>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государственного учреждения «Учебно-методический центр Минсельхозпрода», государственного учреждения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(заведующий)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(заведующего)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w:t>
            </w:r>
            <w:proofErr w:type="gramStart"/>
            <w:r w:rsidRPr="00C42B07">
              <w:rPr>
                <w:rFonts w:ascii="Times New Roman" w:eastAsia="Times New Roman" w:hAnsi="Times New Roman" w:cs="Times New Roman"/>
                <w:sz w:val="24"/>
                <w:szCs w:val="24"/>
              </w:rPr>
              <w:t>заведующий</w:t>
            </w:r>
            <w:proofErr w:type="gramEnd"/>
            <w:r w:rsidRPr="00C42B07">
              <w:rPr>
                <w:rFonts w:ascii="Times New Roman" w:eastAsia="Times New Roman" w:hAnsi="Times New Roman" w:cs="Times New Roman"/>
                <w:sz w:val="24"/>
                <w:szCs w:val="24"/>
              </w:rPr>
              <w:t>) основного отдела (лабораторией, кабинетом)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42" w:name="Прил_21"/>
            <w:bookmarkEnd w:id="42"/>
            <w:r w:rsidRPr="00C42B07">
              <w:rPr>
                <w:rFonts w:ascii="Times New Roman" w:eastAsia="Times New Roman" w:hAnsi="Times New Roman" w:cs="Times New Roman"/>
                <w:sz w:val="26"/>
                <w:szCs w:val="26"/>
              </w:rPr>
              <w:t>Приложение 21</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r>
            <w:r w:rsidRPr="00C42B07">
              <w:rPr>
                <w:rFonts w:ascii="Times New Roman" w:eastAsia="Times New Roman" w:hAnsi="Times New Roman" w:cs="Times New Roman"/>
                <w:sz w:val="26"/>
                <w:szCs w:val="26"/>
              </w:rPr>
              <w:lastRenderedPageBreak/>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43" w:name="Заг_Прил_21"/>
      <w:bookmarkEnd w:id="43"/>
      <w:r w:rsidRPr="00C42B07">
        <w:rPr>
          <w:rFonts w:ascii="Times New Roman" w:eastAsia="Times New Roman" w:hAnsi="Times New Roman" w:cs="Times New Roman"/>
          <w:b/>
          <w:bCs/>
          <w:sz w:val="24"/>
          <w:szCs w:val="24"/>
        </w:rPr>
        <w:lastRenderedPageBreak/>
        <w:t>ТАРИФНЫЕ РАЗРЯДЫ</w:t>
      </w:r>
      <w:r w:rsidRPr="00C42B07">
        <w:rPr>
          <w:rFonts w:ascii="Times New Roman" w:eastAsia="Times New Roman" w:hAnsi="Times New Roman" w:cs="Times New Roman"/>
          <w:b/>
          <w:bCs/>
          <w:sz w:val="24"/>
          <w:szCs w:val="24"/>
        </w:rPr>
        <w:br/>
        <w:t>по должностям руководителей государственных организаций, осуществляющих научно-методическое обеспечение образования на областном уровне, в </w:t>
      </w:r>
      <w:proofErr w:type="gramStart"/>
      <w:r w:rsidRPr="00C42B07">
        <w:rPr>
          <w:rFonts w:ascii="Times New Roman" w:eastAsia="Times New Roman" w:hAnsi="Times New Roman" w:cs="Times New Roman"/>
          <w:b/>
          <w:bCs/>
          <w:sz w:val="24"/>
          <w:szCs w:val="24"/>
        </w:rPr>
        <w:t>г</w:t>
      </w:r>
      <w:proofErr w:type="gramEnd"/>
      <w:r w:rsidRPr="00C42B07">
        <w:rPr>
          <w:rFonts w:ascii="Times New Roman" w:eastAsia="Times New Roman" w:hAnsi="Times New Roman" w:cs="Times New Roman"/>
          <w:b/>
          <w:bCs/>
          <w:sz w:val="24"/>
          <w:szCs w:val="24"/>
        </w:rPr>
        <w:t>. Минске</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(заведующий)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(заведующего)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w:t>
            </w:r>
            <w:proofErr w:type="gramStart"/>
            <w:r w:rsidRPr="00C42B07">
              <w:rPr>
                <w:rFonts w:ascii="Times New Roman" w:eastAsia="Times New Roman" w:hAnsi="Times New Roman" w:cs="Times New Roman"/>
                <w:sz w:val="24"/>
                <w:szCs w:val="24"/>
              </w:rPr>
              <w:t>заведующий</w:t>
            </w:r>
            <w:proofErr w:type="gramEnd"/>
            <w:r w:rsidRPr="00C42B07">
              <w:rPr>
                <w:rFonts w:ascii="Times New Roman" w:eastAsia="Times New Roman" w:hAnsi="Times New Roman" w:cs="Times New Roman"/>
                <w:sz w:val="24"/>
                <w:szCs w:val="24"/>
              </w:rPr>
              <w:t>) основного отдела (лабораторией, кабинетом)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производственной (учебно-производственной) мастерской</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44" w:name="Прил_22"/>
            <w:bookmarkEnd w:id="44"/>
            <w:r w:rsidRPr="00C42B07">
              <w:rPr>
                <w:rFonts w:ascii="Times New Roman" w:eastAsia="Times New Roman" w:hAnsi="Times New Roman" w:cs="Times New Roman"/>
                <w:sz w:val="26"/>
                <w:szCs w:val="26"/>
              </w:rPr>
              <w:t>Приложение 22</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45" w:name="Заг_Прил_22"/>
      <w:bookmarkEnd w:id="45"/>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(заведующий)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(заведующего) по основной деятельности</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46" w:name="Прил_23"/>
            <w:bookmarkEnd w:id="46"/>
            <w:r w:rsidRPr="00C42B07">
              <w:rPr>
                <w:rFonts w:ascii="Times New Roman" w:eastAsia="Times New Roman" w:hAnsi="Times New Roman" w:cs="Times New Roman"/>
                <w:sz w:val="26"/>
                <w:szCs w:val="26"/>
              </w:rPr>
              <w:t>Приложение 23</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47" w:name="Заг_Прил_23"/>
      <w:bookmarkEnd w:id="47"/>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научно-методического учреждения «Национальный институт образования» Министерства образования</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16</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центра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управления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управления по основной деятельности в составе центра, отдела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отдела по основной деятельности в составе центра, управления; заведующий сектором, лабораторией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сектором, лабораторией по основной деятельности в составе центра, управления, отдела</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668"/>
        <w:gridCol w:w="4632"/>
      </w:tblGrid>
      <w:tr w:rsidR="00C42B07" w:rsidRPr="00C42B07" w:rsidTr="00C42B07">
        <w:tc>
          <w:tcPr>
            <w:tcW w:w="10653"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625"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48" w:name="Прил_24"/>
            <w:bookmarkEnd w:id="48"/>
            <w:r w:rsidRPr="00C42B07">
              <w:rPr>
                <w:rFonts w:ascii="Times New Roman" w:eastAsia="Times New Roman" w:hAnsi="Times New Roman" w:cs="Times New Roman"/>
                <w:sz w:val="26"/>
                <w:szCs w:val="26"/>
              </w:rPr>
              <w:t>Приложение 24</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r w:rsidRPr="00C42B07">
              <w:rPr>
                <w:rFonts w:ascii="Times New Roman" w:eastAsia="Times New Roman" w:hAnsi="Times New Roman" w:cs="Times New Roman"/>
                <w:sz w:val="26"/>
                <w:szCs w:val="26"/>
              </w:rPr>
              <w:br/>
              <w:t>(в редакции постановления</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11.12.2019 № 185)</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49" w:name="Заг_Прил_24"/>
      <w:bookmarkEnd w:id="49"/>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руководителей учреждения образования «Республиканский институт контроля знаний»</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68"/>
        <w:gridCol w:w="11868"/>
        <w:gridCol w:w="2764"/>
      </w:tblGrid>
      <w:tr w:rsidR="00C42B07" w:rsidRPr="00C42B07" w:rsidTr="00C42B07">
        <w:trPr>
          <w:trHeight w:val="240"/>
        </w:trPr>
        <w:tc>
          <w:tcPr>
            <w:tcW w:w="664"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1795"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274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664"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w:t>
            </w:r>
          </w:p>
        </w:tc>
        <w:tc>
          <w:tcPr>
            <w:tcW w:w="274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16</w:t>
            </w:r>
          </w:p>
        </w:tc>
      </w:tr>
      <w:tr w:rsidR="00C42B07" w:rsidRPr="00C42B07" w:rsidTr="00C42B07">
        <w:trPr>
          <w:trHeight w:val="240"/>
        </w:trPr>
        <w:tc>
          <w:tcPr>
            <w:tcW w:w="664"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основной деятельности</w:t>
            </w:r>
          </w:p>
        </w:tc>
        <w:tc>
          <w:tcPr>
            <w:tcW w:w="274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664"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центра по основной деятельности</w:t>
            </w:r>
          </w:p>
        </w:tc>
        <w:tc>
          <w:tcPr>
            <w:tcW w:w="274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664"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179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управления по основной деятельности</w:t>
            </w:r>
          </w:p>
        </w:tc>
        <w:tc>
          <w:tcPr>
            <w:tcW w:w="274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664"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1795"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отдела по основной деятельности</w:t>
            </w:r>
          </w:p>
        </w:tc>
        <w:tc>
          <w:tcPr>
            <w:tcW w:w="274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50" w:name="Прил_25"/>
            <w:bookmarkEnd w:id="50"/>
            <w:r w:rsidRPr="00C42B07">
              <w:rPr>
                <w:rFonts w:ascii="Times New Roman" w:eastAsia="Times New Roman" w:hAnsi="Times New Roman" w:cs="Times New Roman"/>
                <w:sz w:val="26"/>
                <w:szCs w:val="26"/>
              </w:rPr>
              <w:t>Приложение 25</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lastRenderedPageBreak/>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51" w:name="Заг_Прил_25"/>
      <w:bookmarkEnd w:id="51"/>
      <w:r w:rsidRPr="00C42B07">
        <w:rPr>
          <w:rFonts w:ascii="Times New Roman" w:eastAsia="Times New Roman" w:hAnsi="Times New Roman" w:cs="Times New Roman"/>
          <w:b/>
          <w:bCs/>
          <w:sz w:val="24"/>
          <w:szCs w:val="24"/>
        </w:rPr>
        <w:lastRenderedPageBreak/>
        <w:t>ТАРИФНЫЕ РАЗРЯДЫ</w:t>
      </w:r>
      <w:r w:rsidRPr="00C42B07">
        <w:rPr>
          <w:rFonts w:ascii="Times New Roman" w:eastAsia="Times New Roman" w:hAnsi="Times New Roman" w:cs="Times New Roman"/>
          <w:b/>
          <w:bCs/>
          <w:sz w:val="24"/>
          <w:szCs w:val="24"/>
        </w:rPr>
        <w:br/>
        <w:t>по должностям служащих отдельных категорий работников</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режиму</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Старший инспектор по охране детства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Инспектор по охране детства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Родитель-воспитатель, приемный родитель, заведующий общежитием</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spellStart"/>
            <w:r w:rsidRPr="00C42B07">
              <w:rPr>
                <w:rFonts w:ascii="Times New Roman" w:eastAsia="Times New Roman" w:hAnsi="Times New Roman" w:cs="Times New Roman"/>
                <w:sz w:val="24"/>
                <w:szCs w:val="24"/>
              </w:rPr>
              <w:t>Педагог-профориентолог</w:t>
            </w:r>
            <w:proofErr w:type="spellEnd"/>
            <w:r w:rsidRPr="00C42B07">
              <w:rPr>
                <w:rFonts w:ascii="Times New Roman" w:eastAsia="Times New Roman" w:hAnsi="Times New Roman" w:cs="Times New Roman"/>
                <w:sz w:val="24"/>
                <w:szCs w:val="24"/>
              </w:rPr>
              <w:t>:</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высшую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Помощник воспитателя, дежурный по режиму, секретарь учебной части, дежурный по общежитию</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52" w:name="Прил_26"/>
            <w:bookmarkEnd w:id="52"/>
            <w:r w:rsidRPr="00C42B07">
              <w:rPr>
                <w:rFonts w:ascii="Times New Roman" w:eastAsia="Times New Roman" w:hAnsi="Times New Roman" w:cs="Times New Roman"/>
                <w:sz w:val="26"/>
                <w:szCs w:val="26"/>
              </w:rPr>
              <w:t>Приложение 26</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53" w:name="Заг_Прил_26"/>
      <w:bookmarkEnd w:id="53"/>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служащих профессорско-преподавательского состава из числа специалистов</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Профессор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Доцент</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Старший преподаватель</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Преподаватель (ассистент)</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Преподаватель-стажер</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54" w:name="Прил_27"/>
            <w:bookmarkEnd w:id="54"/>
            <w:r w:rsidRPr="00C42B07">
              <w:rPr>
                <w:rFonts w:ascii="Times New Roman" w:eastAsia="Times New Roman" w:hAnsi="Times New Roman" w:cs="Times New Roman"/>
                <w:sz w:val="26"/>
                <w:szCs w:val="26"/>
              </w:rPr>
              <w:t>Приложение 27</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55" w:name="Заг_Прил_27"/>
      <w:bookmarkEnd w:id="55"/>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по должностям служащих профессорско-преподавательского состава из числа руководителей</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Ректор (директор):</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17</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16</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Первый проректор (первый заместитель директора):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до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16</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17</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академии последипломного образования, РИПО, РИВШ</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Проректор (заместитель директора) по учебной, научной, лечебной, воспитательной, научно-методической (методической) работе:</w:t>
            </w:r>
            <w:proofErr w:type="gramEnd"/>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3.1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до 5000, академии последипломного образования, РИПО, РИВШ</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16</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Директор (заведующий):</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филиала учреждения дополнительного образования взрослых, реализующего образовательные программы дополнительного образования взрослых</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Декан</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кафедрой</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56" w:name="Прил_28"/>
            <w:bookmarkEnd w:id="56"/>
            <w:r w:rsidRPr="00C42B07">
              <w:rPr>
                <w:rFonts w:ascii="Times New Roman" w:eastAsia="Times New Roman" w:hAnsi="Times New Roman" w:cs="Times New Roman"/>
                <w:sz w:val="26"/>
                <w:szCs w:val="26"/>
              </w:rPr>
              <w:t>Приложение 28</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57" w:name="Заг_Прил_28"/>
      <w:bookmarkEnd w:id="57"/>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t xml:space="preserve">отдельных должностей служащих педагогических работников и служащих, занятых в образовании, учреждений высшего образования, дополнительного образования взрослых, иных организаций, которым в соответствии с законодательством предоставлено право </w:t>
      </w:r>
      <w:proofErr w:type="gramStart"/>
      <w:r w:rsidRPr="00C42B07">
        <w:rPr>
          <w:rFonts w:ascii="Times New Roman" w:eastAsia="Times New Roman" w:hAnsi="Times New Roman" w:cs="Times New Roman"/>
          <w:b/>
          <w:bCs/>
          <w:sz w:val="24"/>
          <w:szCs w:val="24"/>
        </w:rPr>
        <w:t>осуществлять</w:t>
      </w:r>
      <w:proofErr w:type="gramEnd"/>
      <w:r w:rsidRPr="00C42B07">
        <w:rPr>
          <w:rFonts w:ascii="Times New Roman" w:eastAsia="Times New Roman" w:hAnsi="Times New Roman" w:cs="Times New Roman"/>
          <w:b/>
          <w:bCs/>
          <w:sz w:val="24"/>
          <w:szCs w:val="24"/>
        </w:rPr>
        <w:t xml:space="preserve"> образовательную деятельность, при реализации образовательных программ дополнительного образования взрослых</w:t>
      </w:r>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Проректор (заместитель директора):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w:t>
            </w:r>
            <w:r w:rsidRPr="00C42B07">
              <w:rPr>
                <w:rFonts w:ascii="Times New Roman" w:eastAsia="Times New Roman" w:hAnsi="Times New Roman" w:cs="Times New Roman"/>
                <w:sz w:val="24"/>
                <w:szCs w:val="24"/>
              </w:rPr>
              <w:lastRenderedPageBreak/>
              <w:t>институт высшей школы» (далее – РИВШ)</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главного управления по основной деятельности Белорусского государственного университета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центра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до 5000, академии последипломного образования, РИПО, РИВШ</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управления по основной деятельности, центра по основной деятельности в составе главного управления: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отдела по основной деятельности, управления по основной деятельности в составе центра (главного управления):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до 5000</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6.2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Академии управления при Президенте Республики Беларусь, учреждений высшего </w:t>
            </w:r>
            <w:proofErr w:type="gramStart"/>
            <w:r w:rsidRPr="00C42B07">
              <w:rPr>
                <w:rFonts w:ascii="Times New Roman" w:eastAsia="Times New Roman" w:hAnsi="Times New Roman" w:cs="Times New Roman"/>
                <w:sz w:val="24"/>
                <w:szCs w:val="24"/>
              </w:rPr>
              <w:t>образования</w:t>
            </w:r>
            <w:proofErr w:type="gramEnd"/>
            <w:r w:rsidRPr="00C42B07">
              <w:rPr>
                <w:rFonts w:ascii="Times New Roman" w:eastAsia="Times New Roman" w:hAnsi="Times New Roman" w:cs="Times New Roman"/>
                <w:sz w:val="24"/>
                <w:szCs w:val="24"/>
              </w:rPr>
              <w:t xml:space="preserve">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7</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Заведующий: аспирантурой, интернатурой, клинической ординатурой; начальник студенческого городка</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 xml:space="preserve">Руководитель: практики, студенческой научно-исследовательской лаборатории (студенческого проектно-конструкторского бюро); заведующий: ресурсным центром, лабораторией, производственной (учебно-производственной) мастерской, учебно-консультационным пунктом, подготовительным отделением; начальник отдела </w:t>
            </w:r>
            <w:r w:rsidRPr="00C42B07">
              <w:rPr>
                <w:rFonts w:ascii="Times New Roman" w:eastAsia="Times New Roman" w:hAnsi="Times New Roman" w:cs="Times New Roman"/>
                <w:sz w:val="24"/>
                <w:szCs w:val="24"/>
              </w:rPr>
              <w:lastRenderedPageBreak/>
              <w:t>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w:t>
            </w:r>
            <w:proofErr w:type="gramEnd"/>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10</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58" w:name="Прил_29"/>
            <w:bookmarkEnd w:id="58"/>
            <w:r w:rsidRPr="00C42B07">
              <w:rPr>
                <w:rFonts w:ascii="Times New Roman" w:eastAsia="Times New Roman" w:hAnsi="Times New Roman" w:cs="Times New Roman"/>
                <w:sz w:val="26"/>
                <w:szCs w:val="26"/>
              </w:rPr>
              <w:t>Приложение 29</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line="240" w:lineRule="auto"/>
        <w:textAlignment w:val="baseline"/>
        <w:rPr>
          <w:rFonts w:ascii="Times New Roman" w:eastAsia="Times New Roman" w:hAnsi="Times New Roman" w:cs="Times New Roman"/>
          <w:b/>
          <w:bCs/>
          <w:sz w:val="24"/>
          <w:szCs w:val="24"/>
        </w:rPr>
      </w:pPr>
      <w:bookmarkStart w:id="59" w:name="Заг_Прил_29"/>
      <w:bookmarkEnd w:id="59"/>
      <w:r w:rsidRPr="00C42B07">
        <w:rPr>
          <w:rFonts w:ascii="Times New Roman" w:eastAsia="Times New Roman" w:hAnsi="Times New Roman" w:cs="Times New Roman"/>
          <w:b/>
          <w:bCs/>
          <w:sz w:val="24"/>
          <w:szCs w:val="24"/>
        </w:rPr>
        <w:t>ТАРИФНЫЕ РАЗРЯДЫ</w:t>
      </w:r>
      <w:r w:rsidRPr="00C42B07">
        <w:rPr>
          <w:rFonts w:ascii="Times New Roman" w:eastAsia="Times New Roman" w:hAnsi="Times New Roman" w:cs="Times New Roman"/>
          <w:b/>
          <w:bCs/>
          <w:sz w:val="24"/>
          <w:szCs w:val="24"/>
        </w:rPr>
        <w:br/>
      </w:r>
      <w:proofErr w:type="gramStart"/>
      <w:r w:rsidRPr="00C42B07">
        <w:rPr>
          <w:rFonts w:ascii="Times New Roman" w:eastAsia="Times New Roman" w:hAnsi="Times New Roman" w:cs="Times New Roman"/>
          <w:b/>
          <w:bCs/>
          <w:sz w:val="24"/>
          <w:szCs w:val="24"/>
        </w:rPr>
        <w:t>должностей служащих отдельных категорий педагогических работников учреждений высшего образования</w:t>
      </w:r>
      <w:proofErr w:type="gramEnd"/>
    </w:p>
    <w:tbl>
      <w:tblPr>
        <w:tblW w:w="15300"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9"/>
        <w:gridCol w:w="12484"/>
        <w:gridCol w:w="1677"/>
      </w:tblGrid>
      <w:tr w:rsidR="00C42B07" w:rsidRPr="00C42B07" w:rsidTr="00C42B07">
        <w:trPr>
          <w:trHeight w:val="240"/>
        </w:trPr>
        <w:tc>
          <w:tcPr>
            <w:tcW w:w="1132" w:type="dxa"/>
            <w:tcBorders>
              <w:top w:val="nil"/>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w:t>
            </w:r>
            <w:r w:rsidRPr="00C42B07">
              <w:rPr>
                <w:rFonts w:ascii="Times New Roman" w:eastAsia="Times New Roman" w:hAnsi="Times New Roman" w:cs="Times New Roman"/>
                <w:sz w:val="24"/>
                <w:szCs w:val="24"/>
              </w:rPr>
              <w:br/>
            </w:r>
            <w:proofErr w:type="spellStart"/>
            <w:proofErr w:type="gramStart"/>
            <w:r w:rsidRPr="00C42B07">
              <w:rPr>
                <w:rFonts w:ascii="Times New Roman" w:eastAsia="Times New Roman" w:hAnsi="Times New Roman" w:cs="Times New Roman"/>
                <w:sz w:val="24"/>
                <w:szCs w:val="24"/>
              </w:rPr>
              <w:t>п</w:t>
            </w:r>
            <w:proofErr w:type="spellEnd"/>
            <w:proofErr w:type="gramEnd"/>
            <w:r w:rsidRPr="00C42B07">
              <w:rPr>
                <w:rFonts w:ascii="Times New Roman" w:eastAsia="Times New Roman" w:hAnsi="Times New Roman" w:cs="Times New Roman"/>
                <w:sz w:val="24"/>
                <w:szCs w:val="24"/>
              </w:rPr>
              <w:t>/</w:t>
            </w:r>
            <w:proofErr w:type="spellStart"/>
            <w:r w:rsidRPr="00C42B07">
              <w:rPr>
                <w:rFonts w:ascii="Times New Roman" w:eastAsia="Times New Roman" w:hAnsi="Times New Roman" w:cs="Times New Roman"/>
                <w:sz w:val="24"/>
                <w:szCs w:val="24"/>
              </w:rPr>
              <w:t>п</w:t>
            </w:r>
            <w:proofErr w:type="spellEnd"/>
          </w:p>
        </w:tc>
        <w:tc>
          <w:tcPr>
            <w:tcW w:w="12407" w:type="dxa"/>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Наименование должности служащего</w:t>
            </w:r>
          </w:p>
        </w:tc>
        <w:tc>
          <w:tcPr>
            <w:tcW w:w="1667" w:type="dxa"/>
            <w:tcBorders>
              <w:top w:val="nil"/>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Тарифный разряд</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Концертмейстер, реализующий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квалификационной категории</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8</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вторую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9</w:t>
            </w:r>
          </w:p>
        </w:tc>
      </w:tr>
      <w:tr w:rsidR="00C42B07" w:rsidRPr="00C42B07" w:rsidTr="00C42B07">
        <w:trPr>
          <w:trHeight w:val="240"/>
        </w:trPr>
        <w:tc>
          <w:tcPr>
            <w:tcW w:w="1132"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w:t>
            </w:r>
          </w:p>
        </w:tc>
        <w:tc>
          <w:tcPr>
            <w:tcW w:w="1240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первую квалификационную категорию</w:t>
            </w:r>
          </w:p>
        </w:tc>
        <w:tc>
          <w:tcPr>
            <w:tcW w:w="1667"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10</w:t>
            </w:r>
          </w:p>
        </w:tc>
      </w:tr>
      <w:tr w:rsidR="00C42B07" w:rsidRPr="00C42B07" w:rsidTr="00C42B07">
        <w:trPr>
          <w:trHeight w:val="240"/>
        </w:trPr>
        <w:tc>
          <w:tcPr>
            <w:tcW w:w="1132" w:type="dxa"/>
            <w:tcBorders>
              <w:top w:val="single" w:sz="4" w:space="0" w:color="auto"/>
              <w:left w:val="nil"/>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w:t>
            </w:r>
          </w:p>
        </w:tc>
        <w:tc>
          <w:tcPr>
            <w:tcW w:w="12407"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42B07" w:rsidRPr="00C42B07" w:rsidRDefault="00C42B07" w:rsidP="00C42B07">
            <w:pPr>
              <w:spacing w:before="45" w:after="45" w:line="210" w:lineRule="atLeast"/>
              <w:ind w:left="45" w:right="45"/>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имеющий</w:t>
            </w:r>
            <w:proofErr w:type="gramEnd"/>
            <w:r w:rsidRPr="00C42B07">
              <w:rPr>
                <w:rFonts w:ascii="Times New Roman" w:eastAsia="Times New Roman" w:hAnsi="Times New Roman" w:cs="Times New Roman"/>
                <w:sz w:val="24"/>
                <w:szCs w:val="24"/>
              </w:rPr>
              <w:t xml:space="preserve"> высшую квалификационную категорию</w:t>
            </w:r>
          </w:p>
        </w:tc>
        <w:tc>
          <w:tcPr>
            <w:tcW w:w="1667" w:type="dxa"/>
            <w:tcBorders>
              <w:top w:val="single" w:sz="4" w:space="0" w:color="auto"/>
              <w:left w:val="single" w:sz="4" w:space="0" w:color="auto"/>
              <w:bottom w:val="nil"/>
              <w:right w:val="nil"/>
            </w:tcBorders>
            <w:tcMar>
              <w:top w:w="0" w:type="dxa"/>
              <w:left w:w="6" w:type="dxa"/>
              <w:bottom w:w="0" w:type="dxa"/>
              <w:right w:w="6" w:type="dxa"/>
            </w:tcMar>
            <w:hideMark/>
          </w:tcPr>
          <w:p w:rsidR="00C42B07" w:rsidRPr="00C42B07" w:rsidRDefault="00C42B07" w:rsidP="00C42B07">
            <w:pPr>
              <w:spacing w:before="45" w:after="45" w:line="210" w:lineRule="atLeast"/>
              <w:ind w:left="45" w:right="45"/>
              <w:jc w:val="center"/>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w:t>
            </w:r>
          </w:p>
        </w:tc>
      </w:tr>
    </w:tbl>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60" w:name="Прил_30"/>
            <w:bookmarkEnd w:id="60"/>
            <w:r w:rsidRPr="00C42B07">
              <w:rPr>
                <w:rFonts w:ascii="Times New Roman" w:eastAsia="Times New Roman" w:hAnsi="Times New Roman" w:cs="Times New Roman"/>
                <w:sz w:val="26"/>
                <w:szCs w:val="26"/>
              </w:rPr>
              <w:t>Приложение 30</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after="0" w:line="240" w:lineRule="auto"/>
        <w:textAlignment w:val="baseline"/>
        <w:rPr>
          <w:rFonts w:ascii="Times New Roman" w:eastAsia="Times New Roman" w:hAnsi="Times New Roman" w:cs="Times New Roman"/>
          <w:b/>
          <w:bCs/>
          <w:sz w:val="24"/>
          <w:szCs w:val="24"/>
        </w:rPr>
      </w:pPr>
      <w:bookmarkStart w:id="61" w:name="Заг_Прил_30"/>
      <w:bookmarkEnd w:id="61"/>
      <w:r w:rsidRPr="00C42B07">
        <w:rPr>
          <w:rFonts w:ascii="Times New Roman" w:eastAsia="Times New Roman" w:hAnsi="Times New Roman" w:cs="Times New Roman"/>
          <w:b/>
          <w:bCs/>
          <w:sz w:val="24"/>
          <w:szCs w:val="24"/>
        </w:rPr>
        <w:t>ПЕРЕЧЕНЬ</w:t>
      </w:r>
      <w:r w:rsidRPr="00C42B07">
        <w:rPr>
          <w:rFonts w:ascii="Times New Roman" w:eastAsia="Times New Roman" w:hAnsi="Times New Roman" w:cs="Times New Roman"/>
          <w:b/>
          <w:bCs/>
          <w:sz w:val="24"/>
          <w:szCs w:val="24"/>
        </w:rPr>
        <w:br/>
        <w:t>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 Стимулирующие выплаты – надбавки: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 за специфику работы в сфере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 профессиональная;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 за классное руководство (кураторство учебной группой).</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 Компенсирующая выплата – доплата за сложность выполняемой работы.</w:t>
      </w:r>
    </w:p>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 </w:t>
      </w:r>
    </w:p>
    <w:tbl>
      <w:tblPr>
        <w:tblW w:w="15300" w:type="dxa"/>
        <w:tblCellMar>
          <w:left w:w="0" w:type="dxa"/>
          <w:right w:w="0" w:type="dxa"/>
        </w:tblCellMar>
        <w:tblLook w:val="04A0"/>
      </w:tblPr>
      <w:tblGrid>
        <w:gridCol w:w="10436"/>
        <w:gridCol w:w="4864"/>
      </w:tblGrid>
      <w:tr w:rsidR="00C42B07" w:rsidRPr="00C42B07" w:rsidTr="00C42B07">
        <w:tc>
          <w:tcPr>
            <w:tcW w:w="10420"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857"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62" w:name="Прил_31"/>
            <w:bookmarkEnd w:id="62"/>
            <w:r w:rsidRPr="00C42B07">
              <w:rPr>
                <w:rFonts w:ascii="Times New Roman" w:eastAsia="Times New Roman" w:hAnsi="Times New Roman" w:cs="Times New Roman"/>
                <w:sz w:val="26"/>
                <w:szCs w:val="26"/>
              </w:rPr>
              <w:t>Приложение 31</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к постановлению</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after="0" w:line="240" w:lineRule="auto"/>
        <w:textAlignment w:val="baseline"/>
        <w:rPr>
          <w:rFonts w:ascii="Times New Roman" w:eastAsia="Times New Roman" w:hAnsi="Times New Roman" w:cs="Times New Roman"/>
          <w:b/>
          <w:bCs/>
          <w:sz w:val="24"/>
          <w:szCs w:val="24"/>
        </w:rPr>
      </w:pPr>
      <w:bookmarkStart w:id="63" w:name="Заг_Прил_31"/>
      <w:bookmarkEnd w:id="63"/>
      <w:r w:rsidRPr="00C42B07">
        <w:rPr>
          <w:rFonts w:ascii="Times New Roman" w:eastAsia="Times New Roman" w:hAnsi="Times New Roman" w:cs="Times New Roman"/>
          <w:b/>
          <w:bCs/>
          <w:sz w:val="24"/>
          <w:szCs w:val="24"/>
        </w:rPr>
        <w:t>ПЕРЕЧЕНЬ</w:t>
      </w:r>
      <w:r w:rsidRPr="00C42B07">
        <w:rPr>
          <w:rFonts w:ascii="Times New Roman" w:eastAsia="Times New Roman" w:hAnsi="Times New Roman" w:cs="Times New Roman"/>
          <w:b/>
          <w:bCs/>
          <w:sz w:val="24"/>
          <w:szCs w:val="24"/>
        </w:rPr>
        <w:br/>
        <w:t>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 Стимулирующие выплаты – надбавки: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1.1. за характер труда;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1.2. молодым специалистам;</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1.3. за особенности профессиональной деятельности;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1.4. за высокие достижения в труде;</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1.5. за работу в сельской местности.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 Компенсирующие выплаты – доплаты:</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2.1. за особые условия труда;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2.2. базовая доплата до минимальной заработной платы.</w:t>
      </w:r>
    </w:p>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668"/>
        <w:gridCol w:w="4632"/>
      </w:tblGrid>
      <w:tr w:rsidR="00C42B07" w:rsidRPr="00C42B07" w:rsidTr="00C42B07">
        <w:tc>
          <w:tcPr>
            <w:tcW w:w="10653"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625"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64" w:name="Утв_1"/>
            <w:bookmarkEnd w:id="64"/>
            <w:r w:rsidRPr="00C42B07">
              <w:rPr>
                <w:rFonts w:ascii="Times New Roman" w:eastAsia="Times New Roman" w:hAnsi="Times New Roman" w:cs="Times New Roman"/>
                <w:sz w:val="26"/>
                <w:szCs w:val="26"/>
              </w:rPr>
              <w:t>УТВЕРЖДЕНО</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Постановление</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after="0" w:line="240" w:lineRule="auto"/>
        <w:textAlignment w:val="baseline"/>
        <w:rPr>
          <w:rFonts w:ascii="Times New Roman" w:eastAsia="Times New Roman" w:hAnsi="Times New Roman" w:cs="Times New Roman"/>
          <w:b/>
          <w:bCs/>
          <w:sz w:val="24"/>
          <w:szCs w:val="24"/>
        </w:rPr>
      </w:pPr>
      <w:bookmarkStart w:id="65" w:name="Заг_Утв_1"/>
      <w:bookmarkEnd w:id="65"/>
      <w:r w:rsidRPr="00C42B07">
        <w:rPr>
          <w:rFonts w:ascii="Times New Roman" w:eastAsia="Times New Roman" w:hAnsi="Times New Roman" w:cs="Times New Roman"/>
          <w:b/>
          <w:bCs/>
          <w:sz w:val="24"/>
          <w:szCs w:val="24"/>
        </w:rPr>
        <w:t>ИНСТРУКЦИЯ</w:t>
      </w:r>
      <w:r w:rsidRPr="00C42B07">
        <w:rPr>
          <w:rFonts w:ascii="Times New Roman" w:eastAsia="Times New Roman" w:hAnsi="Times New Roman" w:cs="Times New Roman"/>
          <w:b/>
          <w:bCs/>
          <w:sz w:val="24"/>
          <w:szCs w:val="24"/>
        </w:rPr>
        <w:br/>
        <w:t>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 Настоящая Инструкция определяет порядок осуществления и размеры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 Для целей настоящей Инструкции применяются термины и их определения в значениях, установленных </w:t>
      </w:r>
      <w:hyperlink r:id="rId17" w:history="1">
        <w:r w:rsidRPr="00C42B07">
          <w:rPr>
            <w:rFonts w:ascii="Times New Roman" w:eastAsia="Times New Roman" w:hAnsi="Times New Roman" w:cs="Times New Roman"/>
            <w:color w:val="000CFF"/>
            <w:sz w:val="24"/>
            <w:szCs w:val="24"/>
            <w:u w:val="single"/>
          </w:rPr>
          <w:t>Указом Президента Республики Беларусь от 18 января 2019 г. № 27</w:t>
        </w:r>
      </w:hyperlink>
      <w:r w:rsidRPr="00C42B07">
        <w:rPr>
          <w:rFonts w:ascii="Times New Roman" w:eastAsia="Times New Roman" w:hAnsi="Times New Roman" w:cs="Times New Roman"/>
          <w:sz w:val="24"/>
          <w:szCs w:val="24"/>
        </w:rPr>
        <w:t>.</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 Надбавка за специфику работы в сфере образования устанавливается: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 мастерам производственного обучения учреждений образования, иным педагогическим работникам из числа специалистов (за исключением профессорско-преподавательского состава, приемных родителей, родителей-воспитателей, работников, указанных в </w:t>
      </w:r>
      <w:hyperlink r:id="rId18" w:anchor="%D0%97%D0%B0%D0%B3_%D0%A3%D1%82%D0%B2_1&amp;Point=3&amp;UnderPoint=3.2" w:history="1">
        <w:r w:rsidRPr="00C42B07">
          <w:rPr>
            <w:rFonts w:ascii="Times New Roman" w:eastAsia="Times New Roman" w:hAnsi="Times New Roman" w:cs="Times New Roman"/>
            <w:color w:val="000CFF"/>
            <w:sz w:val="24"/>
            <w:szCs w:val="24"/>
            <w:u w:val="single"/>
          </w:rPr>
          <w:t>подпунктах 3.2–3.4</w:t>
        </w:r>
      </w:hyperlink>
      <w:r w:rsidRPr="00C42B07">
        <w:rPr>
          <w:rFonts w:ascii="Times New Roman" w:eastAsia="Times New Roman" w:hAnsi="Times New Roman" w:cs="Times New Roman"/>
          <w:sz w:val="24"/>
          <w:szCs w:val="24"/>
        </w:rPr>
        <w:t> настоящего пункта) в следующих размерах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 xml:space="preserve">не </w:t>
      </w: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w:t>
      </w:r>
      <w:proofErr w:type="spellStart"/>
      <w:r w:rsidRPr="00C42B07">
        <w:rPr>
          <w:rFonts w:ascii="Times New Roman" w:eastAsia="Times New Roman" w:hAnsi="Times New Roman" w:cs="Times New Roman"/>
          <w:sz w:val="24"/>
          <w:szCs w:val="24"/>
        </w:rPr>
        <w:t>внутридолжностное</w:t>
      </w:r>
      <w:proofErr w:type="spellEnd"/>
      <w:r w:rsidRPr="00C42B07">
        <w:rPr>
          <w:rFonts w:ascii="Times New Roman" w:eastAsia="Times New Roman" w:hAnsi="Times New Roman" w:cs="Times New Roman"/>
          <w:sz w:val="24"/>
          <w:szCs w:val="24"/>
        </w:rPr>
        <w:t xml:space="preserve"> квалификационное категорирование, – 25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вторую квалификационную категорию – 35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первую квалификационную категорию – 45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высшую квалификационную категорию – 60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3.2. учителям, преподавателям (за исключением относящихся к профессорско-преподавательскому составу), педагогам дополнительного образования, воспитателям дошкольного образования в следующих размерах от оклада:</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квалификационной категории – 30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вторую квалификационную категорию – 40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первую квалификационную категорию – 50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высшую квалификационную категорию – 65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имеющим квалификационную категорию «учитель-методист» – 80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3.3. педагогическим работникам из числа специалистов (за исключением профессорско-преподавательского состава и работников, указанных в </w:t>
      </w:r>
      <w:hyperlink r:id="rId19" w:anchor="%D0%97%D0%B0%D0%B3_%D0%A3%D1%82%D0%B2_1&amp;Point=3&amp;UnderPoint=3.2" w:history="1">
        <w:r w:rsidRPr="00C42B07">
          <w:rPr>
            <w:rFonts w:ascii="Times New Roman" w:eastAsia="Times New Roman" w:hAnsi="Times New Roman" w:cs="Times New Roman"/>
            <w:color w:val="000CFF"/>
            <w:sz w:val="24"/>
            <w:szCs w:val="24"/>
            <w:u w:val="single"/>
          </w:rPr>
          <w:t>подпунктах 3.2</w:t>
        </w:r>
      </w:hyperlink>
      <w:r w:rsidRPr="00C42B07">
        <w:rPr>
          <w:rFonts w:ascii="Times New Roman" w:eastAsia="Times New Roman" w:hAnsi="Times New Roman" w:cs="Times New Roman"/>
          <w:sz w:val="24"/>
          <w:szCs w:val="24"/>
        </w:rPr>
        <w:t> и </w:t>
      </w:r>
      <w:hyperlink r:id="rId20" w:anchor="%D0%97%D0%B0%D0%B3_%D0%A3%D1%82%D0%B2_1&amp;Point=3&amp;UnderPoint=3.4" w:history="1">
        <w:r w:rsidRPr="00C42B07">
          <w:rPr>
            <w:rFonts w:ascii="Times New Roman" w:eastAsia="Times New Roman" w:hAnsi="Times New Roman" w:cs="Times New Roman"/>
            <w:color w:val="000CFF"/>
            <w:sz w:val="24"/>
            <w:szCs w:val="24"/>
            <w:u w:val="single"/>
          </w:rPr>
          <w:t>3.4</w:t>
        </w:r>
      </w:hyperlink>
      <w:r w:rsidRPr="00C42B07">
        <w:rPr>
          <w:rFonts w:ascii="Times New Roman" w:eastAsia="Times New Roman" w:hAnsi="Times New Roman" w:cs="Times New Roman"/>
          <w:sz w:val="24"/>
          <w:szCs w:val="24"/>
        </w:rPr>
        <w:t> настоящего пункта) учреждений высшего образования, академий последипломного образования, институтов повышения квалификации и переподготовки, учреждения «Национальный центр усыновления Министерства образования Республики Беларусь», научно-методического учреждения «Национальный институт образования» Министерства образования, учреждения образования «Республиканский институт контроля знаний» в следующих размерах от оклада:</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w:t>
      </w:r>
      <w:proofErr w:type="spellStart"/>
      <w:r w:rsidRPr="00C42B07">
        <w:rPr>
          <w:rFonts w:ascii="Times New Roman" w:eastAsia="Times New Roman" w:hAnsi="Times New Roman" w:cs="Times New Roman"/>
          <w:sz w:val="24"/>
          <w:szCs w:val="24"/>
        </w:rPr>
        <w:t>внутридолжностное</w:t>
      </w:r>
      <w:proofErr w:type="spellEnd"/>
      <w:r w:rsidRPr="00C42B07">
        <w:rPr>
          <w:rFonts w:ascii="Times New Roman" w:eastAsia="Times New Roman" w:hAnsi="Times New Roman" w:cs="Times New Roman"/>
          <w:sz w:val="24"/>
          <w:szCs w:val="24"/>
        </w:rPr>
        <w:t xml:space="preserve"> квалификационное категорирование, – 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вторую квалификационную категорию – 10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первую квалификационную категорию – 15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высшую квалификационную категорию – 20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3.4. концертмейстерам, реализующим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в следующих размерах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не </w:t>
      </w: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квалификационной категории – 25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вторую квалификационную категорию – 35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первую квалификационную категорию – 45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имеющим</w:t>
      </w:r>
      <w:proofErr w:type="gramEnd"/>
      <w:r w:rsidRPr="00C42B07">
        <w:rPr>
          <w:rFonts w:ascii="Times New Roman" w:eastAsia="Times New Roman" w:hAnsi="Times New Roman" w:cs="Times New Roman"/>
          <w:sz w:val="24"/>
          <w:szCs w:val="24"/>
        </w:rPr>
        <w:t xml:space="preserve"> высшую квалификационную категорию – 60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3.5. педагогическим работникам и служащим, занятым в образовании, в следующих размерах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3.5.1. Академии управления при Президенте Республики Беларусь, ее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из числа профессорско-преподавательского состава, проректору (заместителю директора) – 100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из числа педагогических работников, за исключением профессорско-преподавательского состава, заведующему общежитием, начальнику (</w:t>
      </w:r>
      <w:proofErr w:type="gramStart"/>
      <w:r w:rsidRPr="00C42B07">
        <w:rPr>
          <w:rFonts w:ascii="Times New Roman" w:eastAsia="Times New Roman" w:hAnsi="Times New Roman" w:cs="Times New Roman"/>
          <w:sz w:val="24"/>
          <w:szCs w:val="24"/>
        </w:rPr>
        <w:t>заведующему</w:t>
      </w:r>
      <w:proofErr w:type="gramEnd"/>
      <w:r w:rsidRPr="00C42B07">
        <w:rPr>
          <w:rFonts w:ascii="Times New Roman" w:eastAsia="Times New Roman" w:hAnsi="Times New Roman" w:cs="Times New Roman"/>
          <w:sz w:val="24"/>
          <w:szCs w:val="24"/>
        </w:rPr>
        <w:t>) спортивного клуба учреждения высшего образования и их заместителям – 60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специалистам из числа профессорско-преподавательского состава – 80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3.5.2. </w:t>
      </w:r>
      <w:proofErr w:type="gramStart"/>
      <w:r w:rsidRPr="00C42B07">
        <w:rPr>
          <w:rFonts w:ascii="Times New Roman" w:eastAsia="Times New Roman" w:hAnsi="Times New Roman" w:cs="Times New Roman"/>
          <w:sz w:val="24"/>
          <w:szCs w:val="24"/>
        </w:rPr>
        <w:t xml:space="preserve">Белорусского государственного университета, учреждений высшего образования и учреждений дополнительного образования взрослых, входящих в комплекс Белорусского государственного университета, Белорусского национального технического университета, учреждения образования «Белорусский государственный педагогический университет имени Максима Танка», учреждения образования «Белорусский государственный </w:t>
      </w:r>
      <w:r w:rsidRPr="00C42B07">
        <w:rPr>
          <w:rFonts w:ascii="Times New Roman" w:eastAsia="Times New Roman" w:hAnsi="Times New Roman" w:cs="Times New Roman"/>
          <w:sz w:val="24"/>
          <w:szCs w:val="24"/>
        </w:rPr>
        <w:lastRenderedPageBreak/>
        <w:t>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государственного учреждения образования «Республиканский</w:t>
      </w:r>
      <w:proofErr w:type="gramEnd"/>
      <w:r w:rsidRPr="00C42B07">
        <w:rPr>
          <w:rFonts w:ascii="Times New Roman" w:eastAsia="Times New Roman" w:hAnsi="Times New Roman" w:cs="Times New Roman"/>
          <w:sz w:val="24"/>
          <w:szCs w:val="24"/>
        </w:rPr>
        <w:t xml:space="preserve"> </w:t>
      </w:r>
      <w:proofErr w:type="gramStart"/>
      <w:r w:rsidRPr="00C42B07">
        <w:rPr>
          <w:rFonts w:ascii="Times New Roman" w:eastAsia="Times New Roman" w:hAnsi="Times New Roman" w:cs="Times New Roman"/>
          <w:sz w:val="24"/>
          <w:szCs w:val="24"/>
        </w:rPr>
        <w:t>институт высшей школы», учреждения образования «Белорусская государственная орденов Октябрьской Революции и Трудового Красного Знамени сельскохозяйственная академия», учреждения образования «Витебская ордена «Знак Почета» государственная академия ветеринарной медицины», учреждения образования «Белорусский государственный аграрный технический университет», учреждения образования «Белорусский государственный университет культуры и искусств», учреждения образования «Белорусская государственная академия музыки», учреждения образования «Гродненский государственный аграрный университет», их обособленных и структурных подразделений, реализующих образовательные</w:t>
      </w:r>
      <w:proofErr w:type="gramEnd"/>
      <w:r w:rsidRPr="00C42B07">
        <w:rPr>
          <w:rFonts w:ascii="Times New Roman" w:eastAsia="Times New Roman" w:hAnsi="Times New Roman" w:cs="Times New Roman"/>
          <w:sz w:val="24"/>
          <w:szCs w:val="24"/>
        </w:rPr>
        <w:t xml:space="preserve"> программы высшего образования, дополнительного образования взрослых:</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из числа профессорско-преподавательского состава, проректору (заместителю директора) – 100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из числа педагогических работников, за исключением профессорско-преподавательского состава, заведующему общежитием, начальнику студенческого городка, начальнику (</w:t>
      </w:r>
      <w:proofErr w:type="gramStart"/>
      <w:r w:rsidRPr="00C42B07">
        <w:rPr>
          <w:rFonts w:ascii="Times New Roman" w:eastAsia="Times New Roman" w:hAnsi="Times New Roman" w:cs="Times New Roman"/>
          <w:sz w:val="24"/>
          <w:szCs w:val="24"/>
        </w:rPr>
        <w:t>заведующему</w:t>
      </w:r>
      <w:proofErr w:type="gramEnd"/>
      <w:r w:rsidRPr="00C42B07">
        <w:rPr>
          <w:rFonts w:ascii="Times New Roman" w:eastAsia="Times New Roman" w:hAnsi="Times New Roman" w:cs="Times New Roman"/>
          <w:sz w:val="24"/>
          <w:szCs w:val="24"/>
        </w:rPr>
        <w:t>) спортивного клуба учреждения высшего образования и их заместителям – 30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специалистам из числа профессорско-преподавательского состава – 60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3.5.3. учреждений высшего образования, учреждений дополнительного образования взрослых, обособленных и структурных подразделений, реализующих образовательные программы высшего образования, дополнительного образования взрослых, за исключением учреждений образования, структурных подразделений, обособленных подразделений, указанных в абзаце первом </w:t>
      </w:r>
      <w:hyperlink r:id="rId21" w:anchor="%D0%97%D0%B0%D0%B3_%D0%A3%D1%82%D0%B2_1&amp;Point=3&amp;UnderPoint=3.5.1" w:history="1">
        <w:r w:rsidRPr="00C42B07">
          <w:rPr>
            <w:rFonts w:ascii="Times New Roman" w:eastAsia="Times New Roman" w:hAnsi="Times New Roman" w:cs="Times New Roman"/>
            <w:color w:val="000CFF"/>
            <w:sz w:val="24"/>
            <w:szCs w:val="24"/>
            <w:u w:val="single"/>
          </w:rPr>
          <w:t>подпунктов 3.5.1</w:t>
        </w:r>
      </w:hyperlink>
      <w:r w:rsidRPr="00C42B07">
        <w:rPr>
          <w:rFonts w:ascii="Times New Roman" w:eastAsia="Times New Roman" w:hAnsi="Times New Roman" w:cs="Times New Roman"/>
          <w:sz w:val="24"/>
          <w:szCs w:val="24"/>
        </w:rPr>
        <w:t> и </w:t>
      </w:r>
      <w:hyperlink r:id="rId22" w:anchor="%D0%97%D0%B0%D0%B3_%D0%A3%D1%82%D0%B2_1&amp;Point=3&amp;UnderPoint=3.5.2" w:history="1">
        <w:r w:rsidRPr="00C42B07">
          <w:rPr>
            <w:rFonts w:ascii="Times New Roman" w:eastAsia="Times New Roman" w:hAnsi="Times New Roman" w:cs="Times New Roman"/>
            <w:color w:val="000CFF"/>
            <w:sz w:val="24"/>
            <w:szCs w:val="24"/>
            <w:u w:val="single"/>
          </w:rPr>
          <w:t>3.5.2</w:t>
        </w:r>
      </w:hyperlink>
      <w:r w:rsidRPr="00C42B07">
        <w:rPr>
          <w:rFonts w:ascii="Times New Roman" w:eastAsia="Times New Roman" w:hAnsi="Times New Roman" w:cs="Times New Roman"/>
          <w:sz w:val="24"/>
          <w:szCs w:val="24"/>
        </w:rPr>
        <w:t> настоящего пункта: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из числа профессорско-преподавательского состава, проректору (заместителю директора) – 50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из числа педагогических работников и их заместителям, за исключением профессорско-преподавательского состава, специалистам из числа профессорско-преподавательского состава – 30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заведующему общежитием, начальнику студенческого городка, начальнику (</w:t>
      </w:r>
      <w:proofErr w:type="gramStart"/>
      <w:r w:rsidRPr="00C42B07">
        <w:rPr>
          <w:rFonts w:ascii="Times New Roman" w:eastAsia="Times New Roman" w:hAnsi="Times New Roman" w:cs="Times New Roman"/>
          <w:sz w:val="24"/>
          <w:szCs w:val="24"/>
        </w:rPr>
        <w:t>заведующему</w:t>
      </w:r>
      <w:proofErr w:type="gramEnd"/>
      <w:r w:rsidRPr="00C42B07">
        <w:rPr>
          <w:rFonts w:ascii="Times New Roman" w:eastAsia="Times New Roman" w:hAnsi="Times New Roman" w:cs="Times New Roman"/>
          <w:sz w:val="24"/>
          <w:szCs w:val="24"/>
        </w:rPr>
        <w:t>) спортивного клуба учреждения высшего образования и их заместителям – 10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3.5.4. бюджетных организаций, обособленных и структурных подразделений, кроме указанных в абзаце первом </w:t>
      </w:r>
      <w:hyperlink r:id="rId23" w:anchor="%D0%97%D0%B0%D0%B3_%D0%A3%D1%82%D0%B2_1&amp;Point=3&amp;UnderPoint=3.5.1" w:history="1">
        <w:r w:rsidRPr="00C42B07">
          <w:rPr>
            <w:rFonts w:ascii="Times New Roman" w:eastAsia="Times New Roman" w:hAnsi="Times New Roman" w:cs="Times New Roman"/>
            <w:color w:val="000CFF"/>
            <w:sz w:val="24"/>
            <w:szCs w:val="24"/>
            <w:u w:val="single"/>
          </w:rPr>
          <w:t>подпунктов 3.5.1–3.5.3</w:t>
        </w:r>
      </w:hyperlink>
      <w:r w:rsidRPr="00C42B07">
        <w:rPr>
          <w:rFonts w:ascii="Times New Roman" w:eastAsia="Times New Roman" w:hAnsi="Times New Roman" w:cs="Times New Roman"/>
          <w:sz w:val="24"/>
          <w:szCs w:val="24"/>
        </w:rPr>
        <w:t> настоящего пункта: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из числа педагогических работников и их заместителям, заместителю директора по режиму – 30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заведующему общежитием – 10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3.6. помощнику воспитателя в размере 50 процентов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 Надбавка профессиональная устанавливается: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воспитателям дошкольного образования, помощникам воспитателя в учреждениях, реализующих образовательные программы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размере 10 процентов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воспитательно-оздоровительного учреждения, инструктору парашютно-десантной подготовки в учреждении дополнительного образования детей и молодежи при реализации образовательной программы по спортивно-техническому и военно-патриотическому профилям, дежурному по режиму, которые осуществляют руководство подчиненными ему исполнителями, в размере 10 процентов от оклада.</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4</w:t>
      </w:r>
      <w:r w:rsidRPr="00C42B07">
        <w:rPr>
          <w:rFonts w:ascii="inherit" w:eastAsia="Times New Roman" w:hAnsi="inherit" w:cs="Times New Roman"/>
          <w:sz w:val="20"/>
          <w:szCs w:val="20"/>
          <w:bdr w:val="none" w:sz="0" w:space="0" w:color="auto" w:frame="1"/>
          <w:vertAlign w:val="superscript"/>
        </w:rPr>
        <w:t>1</w:t>
      </w:r>
      <w:r w:rsidRPr="00C42B07">
        <w:rPr>
          <w:rFonts w:ascii="Times New Roman" w:eastAsia="Times New Roman" w:hAnsi="Times New Roman" w:cs="Times New Roman"/>
          <w:sz w:val="24"/>
          <w:szCs w:val="24"/>
        </w:rPr>
        <w:t>. </w:t>
      </w:r>
      <w:proofErr w:type="gramStart"/>
      <w:r w:rsidRPr="00C42B07">
        <w:rPr>
          <w:rFonts w:ascii="Times New Roman" w:eastAsia="Times New Roman" w:hAnsi="Times New Roman" w:cs="Times New Roman"/>
          <w:sz w:val="24"/>
          <w:szCs w:val="24"/>
        </w:rPr>
        <w:t>Надбавка за классное руководство (кураторство учебной группой) устанавливается учителям, выполняющим функции классного руководителя, при реализации содержания образовательных программ общего среднего,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преподавателям, выполняющим функции куратора учебной группы (учебных групп), при реализации содержания образовательных программ профессионально-технического, среднего специального образования, в размере 100 процентов</w:t>
      </w:r>
      <w:proofErr w:type="gramEnd"/>
      <w:r w:rsidRPr="00C42B07">
        <w:rPr>
          <w:rFonts w:ascii="Times New Roman" w:eastAsia="Times New Roman" w:hAnsi="Times New Roman" w:cs="Times New Roman"/>
          <w:sz w:val="24"/>
          <w:szCs w:val="24"/>
        </w:rPr>
        <w:t xml:space="preserve"> базовой ставки. Указанная надбавка устанавливается на учебный год приказом руководителя учреждения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 Доплата за сложность выполняемой работы устанавливается: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родителю-воспитателю детского дома семейного типа, детской деревни (городка), приемному родителю в приемной семье в зависимости от численности детей, взятых на воспитание, от базовой ставки в следующих размерах:</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приемному родителю:</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одного ребенка – 10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двух детей – 30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трех детей – 50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четырех детей – 70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родителю-воспитателю:</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до пяти детей на период комплектования воспитанниками – 40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пять детей – 100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шесть детей – 120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семь детей – 140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восемь детей – 160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девять детей – 180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десять и более детей – 200 процентов;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инструктору парашютно-десантной подготовки в учреждении дополнительного образования детей и молодежи (его структурного подразделения) и инструктору парашютно-десантной подготовки, который осуществляет руководство подчиненными ему исполнителями, при реализации содержания образовательной программы дополнительного образования детей и молодежи по спортивно-техническому и военно-патриотическому профилям за прыжки с парашютом в размере 10 процентов от базовой ставки за каждый прыжок.</w:t>
      </w:r>
      <w:proofErr w:type="gramEnd"/>
    </w:p>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bl>
      <w:tblPr>
        <w:tblW w:w="15300" w:type="dxa"/>
        <w:tblCellMar>
          <w:left w:w="0" w:type="dxa"/>
          <w:right w:w="0" w:type="dxa"/>
        </w:tblCellMar>
        <w:tblLook w:val="04A0"/>
      </w:tblPr>
      <w:tblGrid>
        <w:gridCol w:w="10668"/>
        <w:gridCol w:w="4632"/>
      </w:tblGrid>
      <w:tr w:rsidR="00C42B07" w:rsidRPr="00C42B07" w:rsidTr="00C42B07">
        <w:tc>
          <w:tcPr>
            <w:tcW w:w="10653"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tc>
        <w:tc>
          <w:tcPr>
            <w:tcW w:w="4625" w:type="dxa"/>
            <w:tcBorders>
              <w:top w:val="nil"/>
              <w:left w:val="nil"/>
              <w:bottom w:val="nil"/>
              <w:right w:val="nil"/>
            </w:tcBorders>
            <w:tcMar>
              <w:top w:w="0" w:type="dxa"/>
              <w:left w:w="6" w:type="dxa"/>
              <w:bottom w:w="0" w:type="dxa"/>
              <w:right w:w="6" w:type="dxa"/>
            </w:tcMar>
            <w:hideMark/>
          </w:tcPr>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bookmarkStart w:id="66" w:name="Утв_2"/>
            <w:bookmarkEnd w:id="66"/>
            <w:r w:rsidRPr="00C42B07">
              <w:rPr>
                <w:rFonts w:ascii="Times New Roman" w:eastAsia="Times New Roman" w:hAnsi="Times New Roman" w:cs="Times New Roman"/>
                <w:sz w:val="26"/>
                <w:szCs w:val="26"/>
              </w:rPr>
              <w:t>УТВЕРЖДЕНО</w:t>
            </w:r>
          </w:p>
          <w:p w:rsidR="00C42B07" w:rsidRPr="00C42B07" w:rsidRDefault="00C42B07" w:rsidP="00C42B07">
            <w:pPr>
              <w:spacing w:after="0" w:line="240" w:lineRule="auto"/>
              <w:textAlignment w:val="baseline"/>
              <w:rPr>
                <w:rFonts w:ascii="Times New Roman" w:eastAsia="Times New Roman" w:hAnsi="Times New Roman" w:cs="Times New Roman"/>
                <w:sz w:val="26"/>
                <w:szCs w:val="26"/>
              </w:rPr>
            </w:pPr>
            <w:r w:rsidRPr="00C42B07">
              <w:rPr>
                <w:rFonts w:ascii="Times New Roman" w:eastAsia="Times New Roman" w:hAnsi="Times New Roman" w:cs="Times New Roman"/>
                <w:sz w:val="26"/>
                <w:szCs w:val="26"/>
              </w:rPr>
              <w:t>Постановление</w:t>
            </w:r>
            <w:r w:rsidRPr="00C42B07">
              <w:rPr>
                <w:rFonts w:ascii="Times New Roman" w:eastAsia="Times New Roman" w:hAnsi="Times New Roman" w:cs="Times New Roman"/>
                <w:sz w:val="26"/>
                <w:szCs w:val="26"/>
              </w:rPr>
              <w:br/>
              <w:t>Министерства образования</w:t>
            </w:r>
            <w:r w:rsidRPr="00C42B07">
              <w:rPr>
                <w:rFonts w:ascii="Times New Roman" w:eastAsia="Times New Roman" w:hAnsi="Times New Roman" w:cs="Times New Roman"/>
                <w:sz w:val="26"/>
                <w:szCs w:val="26"/>
              </w:rPr>
              <w:br/>
              <w:t>Республики Беларусь</w:t>
            </w:r>
            <w:r w:rsidRPr="00C42B07">
              <w:rPr>
                <w:rFonts w:ascii="Times New Roman" w:eastAsia="Times New Roman" w:hAnsi="Times New Roman" w:cs="Times New Roman"/>
                <w:sz w:val="26"/>
                <w:szCs w:val="26"/>
              </w:rPr>
              <w:br/>
              <w:t>03.06.2019 № 71</w:t>
            </w:r>
          </w:p>
        </w:tc>
      </w:tr>
    </w:tbl>
    <w:p w:rsidR="00C42B07" w:rsidRPr="00C42B07" w:rsidRDefault="00C42B07" w:rsidP="00C42B07">
      <w:pPr>
        <w:shd w:val="clear" w:color="auto" w:fill="FFFFFF"/>
        <w:spacing w:after="0" w:line="240" w:lineRule="auto"/>
        <w:textAlignment w:val="baseline"/>
        <w:rPr>
          <w:rFonts w:ascii="Times New Roman" w:eastAsia="Times New Roman" w:hAnsi="Times New Roman" w:cs="Times New Roman"/>
          <w:b/>
          <w:bCs/>
          <w:sz w:val="24"/>
          <w:szCs w:val="24"/>
        </w:rPr>
      </w:pPr>
      <w:bookmarkStart w:id="67" w:name="Заг_Утв_2"/>
      <w:bookmarkEnd w:id="67"/>
      <w:r w:rsidRPr="00C42B07">
        <w:rPr>
          <w:rFonts w:ascii="Times New Roman" w:eastAsia="Times New Roman" w:hAnsi="Times New Roman" w:cs="Times New Roman"/>
          <w:b/>
          <w:bCs/>
          <w:sz w:val="24"/>
          <w:szCs w:val="24"/>
        </w:rPr>
        <w:t>ИНСТРУКЦИЯ</w:t>
      </w:r>
      <w:r w:rsidRPr="00C42B07">
        <w:rPr>
          <w:rFonts w:ascii="Times New Roman" w:eastAsia="Times New Roman" w:hAnsi="Times New Roman" w:cs="Times New Roman"/>
          <w:b/>
          <w:bCs/>
          <w:sz w:val="24"/>
          <w:szCs w:val="24"/>
        </w:rPr>
        <w:br/>
        <w:t xml:space="preserve">о порядке осуществления и размерах стимулирующих и компенсирующих выплат работникам бюджетных организаций, подчиненных </w:t>
      </w:r>
      <w:r w:rsidRPr="00C42B07">
        <w:rPr>
          <w:rFonts w:ascii="Times New Roman" w:eastAsia="Times New Roman" w:hAnsi="Times New Roman" w:cs="Times New Roman"/>
          <w:b/>
          <w:bCs/>
          <w:sz w:val="24"/>
          <w:szCs w:val="24"/>
        </w:rPr>
        <w:lastRenderedPageBreak/>
        <w:t>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1. Настоящая Инструкция определяет порядок осуществления и размеры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за исключением работников бюджетных научных организаций (далее, если не определено иное, – бюджетные организации сферы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2. Для целей настоящей Инструкции применяются термины и их определения в значениях, установленных </w:t>
      </w:r>
      <w:hyperlink r:id="rId24" w:history="1">
        <w:r w:rsidRPr="00C42B07">
          <w:rPr>
            <w:rFonts w:ascii="Times New Roman" w:eastAsia="Times New Roman" w:hAnsi="Times New Roman" w:cs="Times New Roman"/>
            <w:color w:val="000CFF"/>
            <w:sz w:val="24"/>
            <w:szCs w:val="24"/>
            <w:u w:val="single"/>
          </w:rPr>
          <w:t>Указом Президента Республики Беларусь от 18 января 2019 г. № 27</w:t>
        </w:r>
      </w:hyperlink>
      <w:r w:rsidRPr="00C42B07">
        <w:rPr>
          <w:rFonts w:ascii="Times New Roman" w:eastAsia="Times New Roman" w:hAnsi="Times New Roman" w:cs="Times New Roman"/>
          <w:sz w:val="24"/>
          <w:szCs w:val="24"/>
        </w:rPr>
        <w:t>.</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 Надбавки устанавливаются: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3.1. за характер труда педагогическим работникам (за исключением руководителей бюджетных организаций сферы образования и их заместителей) за выполнение отдельных видов работ:</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за работу по организации питания </w:t>
      </w:r>
      <w:proofErr w:type="gramStart"/>
      <w:r w:rsidRPr="00C42B07">
        <w:rPr>
          <w:rFonts w:ascii="Times New Roman" w:eastAsia="Times New Roman" w:hAnsi="Times New Roman" w:cs="Times New Roman"/>
          <w:sz w:val="24"/>
          <w:szCs w:val="24"/>
        </w:rPr>
        <w:t>обучающихся</w:t>
      </w:r>
      <w:proofErr w:type="gramEnd"/>
      <w:r w:rsidRPr="00C42B07">
        <w:rPr>
          <w:rFonts w:ascii="Times New Roman" w:eastAsia="Times New Roman" w:hAnsi="Times New Roman" w:cs="Times New Roman"/>
          <w:sz w:val="24"/>
          <w:szCs w:val="24"/>
        </w:rPr>
        <w:t>, оздоровления обучающихся, в том числе в каникулярный период;</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сопровождение обучающихся в учреждениях дошкольного, общего среднего, специального образования при организации их подвоза;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работу с </w:t>
      </w:r>
      <w:proofErr w:type="gramStart"/>
      <w:r w:rsidRPr="00C42B07">
        <w:rPr>
          <w:rFonts w:ascii="Times New Roman" w:eastAsia="Times New Roman" w:hAnsi="Times New Roman" w:cs="Times New Roman"/>
          <w:sz w:val="24"/>
          <w:szCs w:val="24"/>
        </w:rPr>
        <w:t>одаренными</w:t>
      </w:r>
      <w:proofErr w:type="gramEnd"/>
      <w:r w:rsidRPr="00C42B07">
        <w:rPr>
          <w:rFonts w:ascii="Times New Roman" w:eastAsia="Times New Roman" w:hAnsi="Times New Roman" w:cs="Times New Roman"/>
          <w:sz w:val="24"/>
          <w:szCs w:val="24"/>
        </w:rPr>
        <w:t xml:space="preserve">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участие в экспериментальной и инновационной деятельности в сфере образования, проводимой в соответствии со </w:t>
      </w:r>
      <w:hyperlink r:id="rId25" w:anchor="&amp;Article=97" w:history="1">
        <w:r w:rsidRPr="00C42B07">
          <w:rPr>
            <w:rFonts w:ascii="Times New Roman" w:eastAsia="Times New Roman" w:hAnsi="Times New Roman" w:cs="Times New Roman"/>
            <w:color w:val="000CFF"/>
            <w:sz w:val="24"/>
            <w:szCs w:val="24"/>
            <w:u w:val="single"/>
          </w:rPr>
          <w:t>статьей 97</w:t>
        </w:r>
      </w:hyperlink>
      <w:r w:rsidRPr="00C42B07">
        <w:rPr>
          <w:rFonts w:ascii="Times New Roman" w:eastAsia="Times New Roman" w:hAnsi="Times New Roman" w:cs="Times New Roman"/>
          <w:sz w:val="24"/>
          <w:szCs w:val="24"/>
        </w:rPr>
        <w:t> Кодекса Республики Беларусь об образовании, в том числе руководство и консультирование экспериментальных и инновационных проектов;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работу с </w:t>
      </w:r>
      <w:proofErr w:type="gramStart"/>
      <w:r w:rsidRPr="00C42B07">
        <w:rPr>
          <w:rFonts w:ascii="Times New Roman" w:eastAsia="Times New Roman" w:hAnsi="Times New Roman" w:cs="Times New Roman"/>
          <w:sz w:val="24"/>
          <w:szCs w:val="24"/>
        </w:rPr>
        <w:t>иностранными</w:t>
      </w:r>
      <w:proofErr w:type="gramEnd"/>
      <w:r w:rsidRPr="00C42B07">
        <w:rPr>
          <w:rFonts w:ascii="Times New Roman" w:eastAsia="Times New Roman" w:hAnsi="Times New Roman" w:cs="Times New Roman"/>
          <w:sz w:val="24"/>
          <w:szCs w:val="24"/>
        </w:rPr>
        <w:t xml:space="preserve"> обучающимися;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кураторство учебной группой при реализации содержания образовательных программ высшего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разработку учебно-программной документации на иностранном языке;</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за </w:t>
      </w:r>
      <w:proofErr w:type="spellStart"/>
      <w:r w:rsidRPr="00C42B07">
        <w:rPr>
          <w:rFonts w:ascii="Times New Roman" w:eastAsia="Times New Roman" w:hAnsi="Times New Roman" w:cs="Times New Roman"/>
          <w:sz w:val="24"/>
          <w:szCs w:val="24"/>
        </w:rPr>
        <w:t>профориентационную</w:t>
      </w:r>
      <w:proofErr w:type="spellEnd"/>
      <w:r w:rsidRPr="00C42B07">
        <w:rPr>
          <w:rFonts w:ascii="Times New Roman" w:eastAsia="Times New Roman" w:hAnsi="Times New Roman" w:cs="Times New Roman"/>
          <w:sz w:val="24"/>
          <w:szCs w:val="24"/>
        </w:rPr>
        <w:t xml:space="preserve"> работу и работу по взаимодействию с организациями – заказчиками кадров в учреждении высшего образования, подчиненном Министерству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Размер надбавки за характер труда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за характер труда направляется: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в учреждениях общего среднего образования (за исключением педагогических работников, реализующих содержание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структурных подразделениях, обособленных подразделениях учреждений высшего образования при реализации образовательной программы среднего образования, в учреждениях дополнительного образования детей и молодежи – 10 процентов суммы окладов педагогических работников;</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в учреждениях общего среднего образования для педагогических работников, реализующих содержание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w:t>
      </w:r>
      <w:r w:rsidRPr="00C42B07">
        <w:rPr>
          <w:rFonts w:ascii="Times New Roman" w:eastAsia="Times New Roman" w:hAnsi="Times New Roman" w:cs="Times New Roman"/>
          <w:sz w:val="24"/>
          <w:szCs w:val="24"/>
        </w:rPr>
        <w:lastRenderedPageBreak/>
        <w:t>с интеллектуальной недостаточностью, в иных учреждениях образования, государственных организациях, осуществляющих научно-методическое обеспечение образования, родителям-воспитателям, приемным родителям – 5 процентов суммы окладов педагогических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Конкретный размер и порядок выплаты надбавки за характер труда определяются руководителями бюджетных организаций сферы образования, органом, уполномоченным заключать трудовые договоры;</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3.2. молодым специалистам:</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срока обязательной работы по распределению (направлению) в размере 45 процентов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педагогическим работникам из числа выпускников, получивших высшее и среднее специальное образование (за исключением указанных в абзаце втором настоящей части),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срока обязательной работы по распределению (направлению) в размере 30 процентов от оклада;</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выпускникам, получившим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(за исключением указанных в абзацах втором и третьем настоящей части), в течение срока обязательной работы по распределению (направлению) в размере 20 процентов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срока обязательной работы с даты выдачи свидетельства о направлении на работу (при распределении (направлении).</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Педагогическим работникам с высшим и средним специальным образованием, отработавшим срок обязательной работы по распределению (перераспределению), направлению на работу (последующему направлению на работу) и продолжающим работать на должностях педагогических работников, надбавка молодым специалистам выплачивается в течение последующего одного года в размере 30 процентов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3.3. за особенности профессиональной деятельности:</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учреждения образования «Национальный детский образовательно-оздоровительный центр «Зубренок», направляя на эти цели средства в размере 30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учреждения «Национальный центр усыновления Министерства образования Республики Беларусь», направляя на эти цели средства в размере 30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учреждения «Главный информационно-аналитический центр Министерства образования Республики Беларусь», направляя на эти цели средства в размере 40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учреждения «Республиканский центр физического воспитания и спорта учащихся и студентов», направляя на эти цели средства в размере 15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Белорусского государственного университета и учреждений образования, входящих в комплекс Белорусского государственного университета (далее – учреждения образования комплекса БГУ), направляя на эти цели средства в размере 30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Белорусского национального технического университета,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руководителям и специалистам учреждения образования «Республиканский институт профессионального образования»,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научно-методического учреждения «Национальный институт образования», направляя на эти цели средства в размере 20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государственного учреждения образования «Академия последипломного образования», направляя на эти цели средства в размере 20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руководителям и специалистам обособленных подразделений, реализующих образовательные программы профессионально-технического, среднего специального образования, Белорусского национального технического университета,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учреждения образования «Республиканский институт профессионального образования», направляя на эти цели средства в размере 15 процентов сумм окладов этих</w:t>
      </w:r>
      <w:proofErr w:type="gramEnd"/>
      <w:r w:rsidRPr="00C42B07">
        <w:rPr>
          <w:rFonts w:ascii="Times New Roman" w:eastAsia="Times New Roman" w:hAnsi="Times New Roman" w:cs="Times New Roman"/>
          <w:sz w:val="24"/>
          <w:szCs w:val="24"/>
        </w:rPr>
        <w:t xml:space="preserve">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государственного учреждения «Национальное агентство по обеспечению качества образования», направляя на эти цели средства в размере 150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учреждения образования «Национальный детский технопарк», направляя на эти цели средства в размере 40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руководителям и специалистам государственного учреждения образования «Республиканский институт высшей школы», направляя на эти цели средства в размере 30 процентов сумм окладов этих работников;</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работникам специальных учебно-воспитательных и лечебно-воспитательных учреждений в размере 15 процентов от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Перечень работников, которым устанавливается надбавка за особенности профессиональной деятельности, конкретный размер и порядок ее выплаты определяются руководителями бюджетных организаций, подчиненных Министерству образования. Руководителям указанных организаций надбавка устанавливается органом, уполномоченным заключать с ними контракт. </w:t>
      </w:r>
      <w:proofErr w:type="gramStart"/>
      <w:r w:rsidRPr="00C42B07">
        <w:rPr>
          <w:rFonts w:ascii="Times New Roman" w:eastAsia="Times New Roman" w:hAnsi="Times New Roman" w:cs="Times New Roman"/>
          <w:sz w:val="24"/>
          <w:szCs w:val="24"/>
        </w:rPr>
        <w:t>Руководителям учреждений образования комплекса БГУ надбавка устанавливается руководителем Белорусского государственного университета;</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3.4. за высокие достижения в труде, направляя на эти цели средства в размерах от суммы окладов работников: родителям-воспитателям, приемным родителям, работникам Белорусского государственного университета и учреждений образования комплекса БГУ, государственного учреждения «Национальное агентство по обеспечению качества образования» – 30 процентов, иным работникам бюджетных организаций сферы образования – 15 процентов. Размеры и порядок выплаты надбавки определяются руководителями бюджетных организаций сферы образования, органом, уполномоченным заключать трудовые договоры. Руководителям учреждений образования комплекса БГУ надбавка устанавливается руководителем Белорусского государственного университета;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3.5. за работу в сельской местности* руководителям и специалистам учреждений образования (их структурных, обособленных подразделений), родителям-воспитателям, приемным родителям, рабочее место которых расположено в сельской местности, в размере 20 процентов от базовой ставки.</w:t>
      </w:r>
    </w:p>
    <w:p w:rsidR="00C42B07" w:rsidRPr="00C42B07" w:rsidRDefault="00C42B07" w:rsidP="00C42B07">
      <w:pPr>
        <w:shd w:val="clear" w:color="auto" w:fill="FFFFFF"/>
        <w:spacing w:after="0" w:line="240" w:lineRule="auto"/>
        <w:jc w:val="both"/>
        <w:textAlignment w:val="baseline"/>
        <w:rPr>
          <w:rFonts w:ascii="Times New Roman" w:eastAsia="Times New Roman" w:hAnsi="Times New Roman" w:cs="Times New Roman"/>
          <w:sz w:val="24"/>
          <w:szCs w:val="24"/>
        </w:rPr>
      </w:pP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r w:rsidRPr="00C42B07">
        <w:rPr>
          <w:rFonts w:ascii="Symbol" w:eastAsia="Times New Roman" w:hAnsi="Symbol" w:cs="Times New Roman"/>
          <w:sz w:val="24"/>
          <w:szCs w:val="24"/>
        </w:rPr>
        <w:t></w:t>
      </w:r>
    </w:p>
    <w:p w:rsidR="00C42B07" w:rsidRPr="00C42B07" w:rsidRDefault="00C42B07" w:rsidP="00C42B07">
      <w:pPr>
        <w:shd w:val="clear" w:color="auto" w:fill="FFFFFF"/>
        <w:spacing w:after="24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 Доплата за особые условия труда устанавливается на учебный год с учетом каникул на протяжении учебного года и летних каникул:</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4.1. работникам бюджетных организаций сферы образования (структурных подразделений, обособленных подразделений), родителям-воспитателям, приемным родителям в следующих размерах от базовой ставки за работу:</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lastRenderedPageBreak/>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с детьми-сиротами и детьми, оставшимися без попечения родителей, из числа лиц с особенностями психофизического развития, за исключением указанных в абзаце втором настоящего подпункта, – от 21 до 30 процентов (включительно);</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с детьми-сиротами и детьми, оставшимися без попечения родителей, с обучающимися из числа лиц с особенностями психофизического развития, в том числе с </w:t>
      </w:r>
      <w:proofErr w:type="spellStart"/>
      <w:r w:rsidRPr="00C42B07">
        <w:rPr>
          <w:rFonts w:ascii="Times New Roman" w:eastAsia="Times New Roman" w:hAnsi="Times New Roman" w:cs="Times New Roman"/>
          <w:sz w:val="24"/>
          <w:szCs w:val="24"/>
        </w:rPr>
        <w:t>аутистическими</w:t>
      </w:r>
      <w:proofErr w:type="spellEnd"/>
      <w:r w:rsidRPr="00C42B07">
        <w:rPr>
          <w:rFonts w:ascii="Times New Roman" w:eastAsia="Times New Roman" w:hAnsi="Times New Roman" w:cs="Times New Roman"/>
          <w:sz w:val="24"/>
          <w:szCs w:val="24"/>
        </w:rPr>
        <w:t xml:space="preserve"> нарушениями, за исключением указанных в абзацах втором и третьем настоящего подпункта;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работникам специальных учебно-воспитательных, специальных лечебно-воспитательных учреждений в размере 50 процентов от базовой ставки, в учреждениях образования, их структурных подразделениях, обособленных подразделениях,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в размере 20 процентов от базовой ставки.</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Перечень работников, которым устанавливается доплата за особые условия труда,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руководителями бюджетных организаций сферы образования, органом, уполномоченным заключать трудовой договор. </w:t>
      </w:r>
      <w:proofErr w:type="gramStart"/>
      <w:r w:rsidRPr="00C42B07">
        <w:rPr>
          <w:rFonts w:ascii="Times New Roman" w:eastAsia="Times New Roman" w:hAnsi="Times New Roman" w:cs="Times New Roman"/>
          <w:sz w:val="24"/>
          <w:szCs w:val="24"/>
        </w:rPr>
        <w:t>Конкретный размер доплаты руководителям указанных организаций устанавливается органом, уполномоченным заключать с ними контракт;</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4.2. водителю автобуса, автомобиля категории «В», осуществляющему подвоз обучающихся в соответствии с </w:t>
      </w:r>
      <w:hyperlink r:id="rId26" w:anchor="%D0%97%D0%B0%D0%B3_%D0%A3%D1%82%D0%B2_1" w:history="1">
        <w:r w:rsidRPr="00C42B07">
          <w:rPr>
            <w:rFonts w:ascii="Times New Roman" w:eastAsia="Times New Roman" w:hAnsi="Times New Roman" w:cs="Times New Roman"/>
            <w:color w:val="000CFF"/>
            <w:sz w:val="24"/>
            <w:szCs w:val="24"/>
            <w:u w:val="single"/>
          </w:rPr>
          <w:t>Инструкцией</w:t>
        </w:r>
      </w:hyperlink>
      <w:r w:rsidRPr="00C42B07">
        <w:rPr>
          <w:rFonts w:ascii="Times New Roman" w:eastAsia="Times New Roman" w:hAnsi="Times New Roman" w:cs="Times New Roman"/>
          <w:sz w:val="24"/>
          <w:szCs w:val="24"/>
        </w:rPr>
        <w:t> о порядке организации подвоза обучающихся, утвержденной постановлением Министерства образования Республики Беларусь от 30 августа 2011 г. № 247, в размере 100 процентов оклада.</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5. Базовая доплата до минимальной заработной платы (далее – базовая доплата) устанавливается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дежурному по режиму, секретарю учебной части, рабочим.</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proofErr w:type="gramStart"/>
      <w:r w:rsidRPr="00C42B07">
        <w:rPr>
          <w:rFonts w:ascii="Times New Roman" w:eastAsia="Times New Roman" w:hAnsi="Times New Roman" w:cs="Times New Roman"/>
          <w:sz w:val="24"/>
          <w:szCs w:val="24"/>
        </w:rPr>
        <w:t>Размер базовой доплаты определяется как разница между размером минимальной заработной платы (минимальной заработной платы с учетом индексации), установленной в Республике Беларусь, и суммой размеров оклада, надбавки за стаж работы в бюджетных организациях, надбавки в соответствии с абзацем третьим части первой </w:t>
      </w:r>
      <w:hyperlink r:id="rId27" w:anchor="&amp;Article=261/2&amp;Point=3" w:history="1">
        <w:r w:rsidRPr="00C42B07">
          <w:rPr>
            <w:rFonts w:ascii="Times New Roman" w:eastAsia="Times New Roman" w:hAnsi="Times New Roman" w:cs="Times New Roman"/>
            <w:color w:val="000CFF"/>
            <w:sz w:val="24"/>
            <w:szCs w:val="24"/>
            <w:u w:val="single"/>
          </w:rPr>
          <w:t>пункта 3</w:t>
        </w:r>
      </w:hyperlink>
      <w:r w:rsidRPr="00C42B07">
        <w:rPr>
          <w:rFonts w:ascii="Times New Roman" w:eastAsia="Times New Roman" w:hAnsi="Times New Roman" w:cs="Times New Roman"/>
          <w:sz w:val="24"/>
          <w:szCs w:val="24"/>
        </w:rPr>
        <w:t> части первой статьи 261</w:t>
      </w:r>
      <w:r w:rsidRPr="00C42B07">
        <w:rPr>
          <w:rFonts w:ascii="inherit" w:eastAsia="Times New Roman" w:hAnsi="inherit" w:cs="Times New Roman"/>
          <w:sz w:val="20"/>
          <w:szCs w:val="20"/>
          <w:bdr w:val="none" w:sz="0" w:space="0" w:color="auto" w:frame="1"/>
          <w:vertAlign w:val="superscript"/>
        </w:rPr>
        <w:t>2</w:t>
      </w:r>
      <w:r w:rsidRPr="00C42B07">
        <w:rPr>
          <w:rFonts w:ascii="Times New Roman" w:eastAsia="Times New Roman" w:hAnsi="Times New Roman" w:cs="Times New Roman"/>
          <w:sz w:val="24"/>
          <w:szCs w:val="24"/>
        </w:rPr>
        <w:t> Трудового кодекса Республики Беларусь (далее – надбавка за работу по контракту).</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xml:space="preserve">Базовая доплата производится с учетом фактически отработанного времени. </w:t>
      </w:r>
      <w:proofErr w:type="gramStart"/>
      <w:r w:rsidRPr="00C42B07">
        <w:rPr>
          <w:rFonts w:ascii="Times New Roman" w:eastAsia="Times New Roman" w:hAnsi="Times New Roman" w:cs="Times New Roman"/>
          <w:sz w:val="24"/>
          <w:szCs w:val="24"/>
        </w:rPr>
        <w:t>При определении размера базовой доплаты учитывается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(минимальной заработной платы с учетом индексации) определяется пропорционально отработанному времени, за которое начислен оклад, надбавки за стаж работы в бюджетных организациях, за работу по контракту.</w:t>
      </w:r>
      <w:proofErr w:type="gramEnd"/>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При изменении размера минимальной заработной платы (минимальной заработной платы с учетом индексации), размеров оклада, надбавок за стаж работы в бюджетных организациях, за работу по контракту размер базовой доплаты подлежит пересчету.</w:t>
      </w:r>
    </w:p>
    <w:p w:rsidR="00C42B07" w:rsidRPr="00C42B07" w:rsidRDefault="00C42B07" w:rsidP="00C42B0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Выплата работнику базовой доплаты не исключает установление ему иных стимулирующих и компенсирующих выплат.</w:t>
      </w:r>
    </w:p>
    <w:p w:rsidR="00C42B07" w:rsidRPr="00C42B07" w:rsidRDefault="00C42B07" w:rsidP="00C42B07">
      <w:pPr>
        <w:shd w:val="clear" w:color="auto" w:fill="FFFFFF"/>
        <w:spacing w:line="240" w:lineRule="auto"/>
        <w:ind w:firstLine="567"/>
        <w:jc w:val="both"/>
        <w:textAlignment w:val="baseline"/>
        <w:rPr>
          <w:rFonts w:ascii="Times New Roman" w:eastAsia="Times New Roman" w:hAnsi="Times New Roman" w:cs="Times New Roman"/>
          <w:sz w:val="24"/>
          <w:szCs w:val="24"/>
        </w:rPr>
      </w:pPr>
      <w:r w:rsidRPr="00C42B07">
        <w:rPr>
          <w:rFonts w:ascii="Times New Roman" w:eastAsia="Times New Roman" w:hAnsi="Times New Roman" w:cs="Times New Roman"/>
          <w:sz w:val="24"/>
          <w:szCs w:val="24"/>
        </w:rPr>
        <w:t> </w:t>
      </w:r>
    </w:p>
    <w:p w:rsidR="002825DF" w:rsidRDefault="002825DF"/>
    <w:sectPr w:rsidR="002825DF" w:rsidSect="00C42B0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2B07"/>
    <w:rsid w:val="002825DF"/>
    <w:rsid w:val="00C4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42B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42B07"/>
    <w:rPr>
      <w:rFonts w:ascii="Times New Roman" w:eastAsia="Times New Roman" w:hAnsi="Times New Roman" w:cs="Times New Roman"/>
      <w:b/>
      <w:bCs/>
      <w:sz w:val="24"/>
      <w:szCs w:val="24"/>
    </w:rPr>
  </w:style>
  <w:style w:type="paragraph" w:customStyle="1" w:styleId="newncpi0">
    <w:name w:val="newncpi0"/>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C42B07"/>
  </w:style>
  <w:style w:type="character" w:customStyle="1" w:styleId="promulgator">
    <w:name w:val="promulgator"/>
    <w:basedOn w:val="a0"/>
    <w:rsid w:val="00C42B07"/>
  </w:style>
  <w:style w:type="paragraph" w:customStyle="1" w:styleId="newncpi">
    <w:name w:val="newncpi"/>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a0"/>
    <w:rsid w:val="00C42B07"/>
  </w:style>
  <w:style w:type="character" w:customStyle="1" w:styleId="number">
    <w:name w:val="number"/>
    <w:basedOn w:val="a0"/>
    <w:rsid w:val="00C42B07"/>
  </w:style>
  <w:style w:type="paragraph" w:customStyle="1" w:styleId="titlencpi">
    <w:name w:val="titlencpi"/>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42B07"/>
    <w:rPr>
      <w:color w:val="0000FF"/>
      <w:u w:val="single"/>
    </w:rPr>
  </w:style>
  <w:style w:type="character" w:styleId="a4">
    <w:name w:val="FollowedHyperlink"/>
    <w:basedOn w:val="a0"/>
    <w:uiPriority w:val="99"/>
    <w:semiHidden/>
    <w:unhideWhenUsed/>
    <w:rsid w:val="00C42B07"/>
    <w:rPr>
      <w:color w:val="800080"/>
      <w:u w:val="single"/>
    </w:rPr>
  </w:style>
  <w:style w:type="paragraph" w:customStyle="1" w:styleId="preamble">
    <w:name w:val="preamble"/>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C42B07"/>
  </w:style>
  <w:style w:type="character" w:customStyle="1" w:styleId="pers">
    <w:name w:val="pers"/>
    <w:basedOn w:val="a0"/>
    <w:rsid w:val="00C42B07"/>
  </w:style>
  <w:style w:type="paragraph" w:customStyle="1" w:styleId="agree">
    <w:name w:val="agree"/>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1">
    <w:name w:val="append1"/>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
    <w:name w:val="append"/>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
    <w:name w:val="titlep"/>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10">
    <w:name w:val="table10"/>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u1">
    <w:name w:val="capu1"/>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line">
    <w:name w:val="snoskiline"/>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symbol">
    <w:name w:val="onesymbol"/>
    <w:basedOn w:val="a0"/>
    <w:rsid w:val="00C42B07"/>
  </w:style>
  <w:style w:type="paragraph" w:customStyle="1" w:styleId="snoski">
    <w:name w:val="snoski"/>
    <w:basedOn w:val="a"/>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C42B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42B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918072">
      <w:bodyDiv w:val="1"/>
      <w:marLeft w:val="0"/>
      <w:marRight w:val="0"/>
      <w:marTop w:val="0"/>
      <w:marBottom w:val="0"/>
      <w:divBdr>
        <w:top w:val="none" w:sz="0" w:space="0" w:color="auto"/>
        <w:left w:val="none" w:sz="0" w:space="0" w:color="auto"/>
        <w:bottom w:val="none" w:sz="0" w:space="0" w:color="auto"/>
        <w:right w:val="none" w:sz="0" w:space="0" w:color="auto"/>
      </w:divBdr>
      <w:divsChild>
        <w:div w:id="1893955778">
          <w:marLeft w:val="0"/>
          <w:marRight w:val="0"/>
          <w:marTop w:val="450"/>
          <w:marBottom w:val="0"/>
          <w:divBdr>
            <w:top w:val="none" w:sz="0" w:space="0" w:color="auto"/>
            <w:left w:val="none" w:sz="0" w:space="0" w:color="auto"/>
            <w:bottom w:val="none" w:sz="0" w:space="0" w:color="auto"/>
            <w:right w:val="none" w:sz="0" w:space="0" w:color="auto"/>
          </w:divBdr>
          <w:divsChild>
            <w:div w:id="1564608882">
              <w:marLeft w:val="0"/>
              <w:marRight w:val="0"/>
              <w:marTop w:val="0"/>
              <w:marBottom w:val="0"/>
              <w:divBdr>
                <w:top w:val="none" w:sz="0" w:space="0" w:color="auto"/>
                <w:left w:val="none" w:sz="0" w:space="0" w:color="auto"/>
                <w:bottom w:val="none" w:sz="0" w:space="0" w:color="auto"/>
                <w:right w:val="none" w:sz="0" w:space="0" w:color="auto"/>
              </w:divBdr>
              <w:divsChild>
                <w:div w:id="1718317366">
                  <w:marLeft w:val="0"/>
                  <w:marRight w:val="0"/>
                  <w:marTop w:val="0"/>
                  <w:marBottom w:val="1050"/>
                  <w:divBdr>
                    <w:top w:val="none" w:sz="0" w:space="0" w:color="auto"/>
                    <w:left w:val="none" w:sz="0" w:space="0" w:color="auto"/>
                    <w:bottom w:val="none" w:sz="0" w:space="0" w:color="auto"/>
                    <w:right w:val="none" w:sz="0" w:space="0" w:color="auto"/>
                  </w:divBdr>
                  <w:divsChild>
                    <w:div w:id="723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6287">
          <w:marLeft w:val="0"/>
          <w:marRight w:val="0"/>
          <w:marTop w:val="0"/>
          <w:marBottom w:val="0"/>
          <w:divBdr>
            <w:top w:val="none" w:sz="0" w:space="0" w:color="auto"/>
            <w:left w:val="none" w:sz="0" w:space="0" w:color="auto"/>
            <w:bottom w:val="none" w:sz="0" w:space="0" w:color="auto"/>
            <w:right w:val="none" w:sz="0" w:space="0" w:color="auto"/>
          </w:divBdr>
          <w:divsChild>
            <w:div w:id="1648320500">
              <w:marLeft w:val="0"/>
              <w:marRight w:val="0"/>
              <w:marTop w:val="0"/>
              <w:marBottom w:val="0"/>
              <w:divBdr>
                <w:top w:val="none" w:sz="0" w:space="0" w:color="auto"/>
                <w:left w:val="none" w:sz="0" w:space="0" w:color="auto"/>
                <w:bottom w:val="none" w:sz="0" w:space="0" w:color="auto"/>
                <w:right w:val="none" w:sz="0" w:space="0" w:color="auto"/>
              </w:divBdr>
            </w:div>
            <w:div w:id="2123694115">
              <w:marLeft w:val="0"/>
              <w:marRight w:val="0"/>
              <w:marTop w:val="0"/>
              <w:marBottom w:val="0"/>
              <w:divBdr>
                <w:top w:val="none" w:sz="0" w:space="0" w:color="auto"/>
                <w:left w:val="none" w:sz="0" w:space="0" w:color="auto"/>
                <w:bottom w:val="none" w:sz="0" w:space="0" w:color="auto"/>
                <w:right w:val="none" w:sz="0" w:space="0" w:color="auto"/>
              </w:divBdr>
              <w:divsChild>
                <w:div w:id="2057508609">
                  <w:marLeft w:val="0"/>
                  <w:marRight w:val="0"/>
                  <w:marTop w:val="0"/>
                  <w:marBottom w:val="0"/>
                  <w:divBdr>
                    <w:top w:val="none" w:sz="0" w:space="0" w:color="auto"/>
                    <w:left w:val="none" w:sz="0" w:space="0" w:color="auto"/>
                    <w:bottom w:val="none" w:sz="0" w:space="0" w:color="auto"/>
                    <w:right w:val="none" w:sz="0" w:space="0" w:color="auto"/>
                  </w:divBdr>
                  <w:divsChild>
                    <w:div w:id="934825540">
                      <w:marLeft w:val="75"/>
                      <w:marRight w:val="75"/>
                      <w:marTop w:val="75"/>
                      <w:marBottom w:val="75"/>
                      <w:divBdr>
                        <w:top w:val="single" w:sz="6" w:space="0" w:color="CCCCCC"/>
                        <w:left w:val="single" w:sz="6" w:space="0" w:color="CCCCCC"/>
                        <w:bottom w:val="single" w:sz="6" w:space="0" w:color="CCCCCC"/>
                        <w:right w:val="single" w:sz="6" w:space="0" w:color="CCCCCC"/>
                      </w:divBdr>
                    </w:div>
                    <w:div w:id="586427029">
                      <w:marLeft w:val="75"/>
                      <w:marRight w:val="75"/>
                      <w:marTop w:val="75"/>
                      <w:marBottom w:val="75"/>
                      <w:divBdr>
                        <w:top w:val="single" w:sz="6" w:space="0" w:color="CCCCCC"/>
                        <w:left w:val="single" w:sz="6" w:space="0" w:color="CCCCCC"/>
                        <w:bottom w:val="single" w:sz="6" w:space="0" w:color="CCCCCC"/>
                        <w:right w:val="single" w:sz="6" w:space="0" w:color="CCCCCC"/>
                      </w:divBdr>
                    </w:div>
                    <w:div w:id="630476866">
                      <w:marLeft w:val="75"/>
                      <w:marRight w:val="75"/>
                      <w:marTop w:val="75"/>
                      <w:marBottom w:val="75"/>
                      <w:divBdr>
                        <w:top w:val="single" w:sz="6" w:space="0" w:color="CCCCCC"/>
                        <w:left w:val="single" w:sz="6" w:space="0" w:color="CCCCCC"/>
                        <w:bottom w:val="single" w:sz="6" w:space="0" w:color="CCCCCC"/>
                        <w:right w:val="single" w:sz="6" w:space="0" w:color="CCCCCC"/>
                      </w:divBdr>
                    </w:div>
                    <w:div w:id="370693704">
                      <w:marLeft w:val="75"/>
                      <w:marRight w:val="75"/>
                      <w:marTop w:val="75"/>
                      <w:marBottom w:val="75"/>
                      <w:divBdr>
                        <w:top w:val="single" w:sz="6" w:space="0" w:color="CCCCCC"/>
                        <w:left w:val="single" w:sz="6" w:space="0" w:color="CCCCCC"/>
                        <w:bottom w:val="single" w:sz="6" w:space="0" w:color="CCCCCC"/>
                        <w:right w:val="single" w:sz="6" w:space="0" w:color="CCCCCC"/>
                      </w:divBdr>
                    </w:div>
                    <w:div w:id="442456121">
                      <w:marLeft w:val="75"/>
                      <w:marRight w:val="75"/>
                      <w:marTop w:val="75"/>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P31900027" TargetMode="External"/><Relationship Id="rId13" Type="http://schemas.openxmlformats.org/officeDocument/2006/relationships/hyperlink" Target="https://etalonline.by/document/?regnum=w21934276" TargetMode="External"/><Relationship Id="rId18" Type="http://schemas.openxmlformats.org/officeDocument/2006/relationships/hyperlink" Target="https://etalonline.by/document/?regnum=w21934276" TargetMode="External"/><Relationship Id="rId26" Type="http://schemas.openxmlformats.org/officeDocument/2006/relationships/hyperlink" Target="https://etalonline.by/webnpa/text.asp?RN=W21124156" TargetMode="External"/><Relationship Id="rId3" Type="http://schemas.openxmlformats.org/officeDocument/2006/relationships/webSettings" Target="webSettings.xml"/><Relationship Id="rId21" Type="http://schemas.openxmlformats.org/officeDocument/2006/relationships/hyperlink" Target="https://etalonline.by/webnpa/text.asp?RN=W21934276" TargetMode="External"/><Relationship Id="rId7" Type="http://schemas.openxmlformats.org/officeDocument/2006/relationships/hyperlink" Target="https://etalonline.by/webnpa/text.asp?RN=W22137443" TargetMode="External"/><Relationship Id="rId12" Type="http://schemas.openxmlformats.org/officeDocument/2006/relationships/hyperlink" Target="https://etalonline.by/document/?regnum=w21934276" TargetMode="External"/><Relationship Id="rId17" Type="http://schemas.openxmlformats.org/officeDocument/2006/relationships/hyperlink" Target="https://etalonline.by/webnpa/text.asp?RN=P31900027" TargetMode="External"/><Relationship Id="rId25" Type="http://schemas.openxmlformats.org/officeDocument/2006/relationships/hyperlink" Target="https://etalonline.by/webnpa/text.asp?RN=hk1100243" TargetMode="External"/><Relationship Id="rId2" Type="http://schemas.openxmlformats.org/officeDocument/2006/relationships/settings" Target="settings.xml"/><Relationship Id="rId16" Type="http://schemas.openxmlformats.org/officeDocument/2006/relationships/hyperlink" Target="https://etalonline.by/document/?regnum=w21934276" TargetMode="External"/><Relationship Id="rId20" Type="http://schemas.openxmlformats.org/officeDocument/2006/relationships/hyperlink" Target="https://etalonline.by/document/?regnum=w2193427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W22136868" TargetMode="External"/><Relationship Id="rId11" Type="http://schemas.openxmlformats.org/officeDocument/2006/relationships/hyperlink" Target="https://etalonline.by/document/?regnum=w21934276" TargetMode="External"/><Relationship Id="rId24" Type="http://schemas.openxmlformats.org/officeDocument/2006/relationships/hyperlink" Target="https://etalonline.by/webnpa/text.asp?RN=P31900027" TargetMode="External"/><Relationship Id="rId5" Type="http://schemas.openxmlformats.org/officeDocument/2006/relationships/hyperlink" Target="https://etalonline.by/webnpa/text.asp?RN=W22036132" TargetMode="External"/><Relationship Id="rId15" Type="http://schemas.openxmlformats.org/officeDocument/2006/relationships/hyperlink" Target="https://etalonline.by/document/?regnum=w21934276" TargetMode="External"/><Relationship Id="rId23" Type="http://schemas.openxmlformats.org/officeDocument/2006/relationships/hyperlink" Target="https://etalonline.by/webnpa/text.asp?RN=W21934276" TargetMode="External"/><Relationship Id="rId28" Type="http://schemas.openxmlformats.org/officeDocument/2006/relationships/fontTable" Target="fontTable.xml"/><Relationship Id="rId10" Type="http://schemas.openxmlformats.org/officeDocument/2006/relationships/hyperlink" Target="https://etalonline.by/webnpa/text.asp?RN=C21101049" TargetMode="External"/><Relationship Id="rId19" Type="http://schemas.openxmlformats.org/officeDocument/2006/relationships/hyperlink" Target="https://etalonline.by/webnpa/text.asp?RN=W21934276" TargetMode="External"/><Relationship Id="rId4" Type="http://schemas.openxmlformats.org/officeDocument/2006/relationships/hyperlink" Target="https://etalonline.by/webnpa/text.asp?RN=W21934919" TargetMode="External"/><Relationship Id="rId9" Type="http://schemas.openxmlformats.org/officeDocument/2006/relationships/hyperlink" Target="https://etalonline.by/webnpa/text.asp?RN=P31900027" TargetMode="External"/><Relationship Id="rId14" Type="http://schemas.openxmlformats.org/officeDocument/2006/relationships/hyperlink" Target="https://etalonline.by/webnpa/text.asp?RN=W21631178" TargetMode="External"/><Relationship Id="rId22" Type="http://schemas.openxmlformats.org/officeDocument/2006/relationships/hyperlink" Target="https://etalonline.by/webnpa/text.asp?RN=W21934276" TargetMode="External"/><Relationship Id="rId27" Type="http://schemas.openxmlformats.org/officeDocument/2006/relationships/hyperlink" Target="https://etalonline.by/webnpa/text.asp?RN=HK99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10864</Words>
  <Characters>61931</Characters>
  <Application>Microsoft Office Word</Application>
  <DocSecurity>0</DocSecurity>
  <Lines>516</Lines>
  <Paragraphs>145</Paragraphs>
  <ScaleCrop>false</ScaleCrop>
  <Company>SPecialiST RePack</Company>
  <LinksUpToDate>false</LinksUpToDate>
  <CharactersWithSpaces>72650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Profsojus</dc:creator>
  <cp:keywords/>
  <dc:description/>
  <cp:lastModifiedBy>Profsojus</cp:lastModifiedBy>
  <cp:revision>2</cp:revision>
  <dcterms:created xsi:type="dcterms:W3CDTF">2022-02-21T05:31:00Z</dcterms:created>
  <dcterms:modified xsi:type="dcterms:W3CDTF">2022-02-21T05:34:00Z</dcterms:modified>
</cp:coreProperties>
</file>